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2AD0" w14:textId="77777777" w:rsidR="00CB79DA" w:rsidRPr="00DC10F5" w:rsidRDefault="00BA518E" w:rsidP="00867FCA">
      <w:pPr>
        <w:pStyle w:val="Zaglavlje"/>
        <w:tabs>
          <w:tab w:val="clear" w:pos="4536"/>
          <w:tab w:val="clear" w:pos="9072"/>
        </w:tabs>
      </w:pPr>
      <w:r w:rsidRPr="00DC10F5">
        <w:rPr>
          <w:noProof/>
          <w:lang w:eastAsia="hr-HR"/>
        </w:rPr>
        <w:drawing>
          <wp:inline distT="0" distB="0" distL="0" distR="0" wp14:anchorId="73FB0347" wp14:editId="7FB9BD9D">
            <wp:extent cx="3870960" cy="431800"/>
            <wp:effectExtent l="0" t="0" r="0" b="6350"/>
            <wp:docPr id="4" name="Picture 4" descr="hrvatsko-engl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vatsko-engle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96EE3" w14:textId="77777777" w:rsidR="00CB79DA" w:rsidRPr="00DC10F5" w:rsidRDefault="00CB79DA" w:rsidP="00867FCA"/>
    <w:p w14:paraId="1B7FE816" w14:textId="77777777" w:rsidR="00CB79DA" w:rsidRPr="00DC10F5" w:rsidRDefault="00CB79DA" w:rsidP="00867FCA"/>
    <w:p w14:paraId="14F763DE" w14:textId="77777777" w:rsidR="00CB79DA" w:rsidRPr="00DC10F5" w:rsidRDefault="00CB79DA" w:rsidP="00867FCA"/>
    <w:tbl>
      <w:tblPr>
        <w:tblW w:w="0" w:type="auto"/>
        <w:tblBorders>
          <w:top w:val="single" w:sz="2" w:space="0" w:color="auto"/>
          <w:bottom w:val="single" w:sz="2" w:space="0" w:color="auto"/>
        </w:tblBorders>
        <w:tblLook w:val="0000" w:firstRow="0" w:lastRow="0" w:firstColumn="0" w:lastColumn="0" w:noHBand="0" w:noVBand="0"/>
      </w:tblPr>
      <w:tblGrid>
        <w:gridCol w:w="4683"/>
        <w:gridCol w:w="4671"/>
      </w:tblGrid>
      <w:tr w:rsidR="00CB79DA" w:rsidRPr="00DC10F5" w14:paraId="2262962A" w14:textId="77777777">
        <w:trPr>
          <w:trHeight w:val="1373"/>
        </w:trPr>
        <w:tc>
          <w:tcPr>
            <w:tcW w:w="4785" w:type="dxa"/>
            <w:vAlign w:val="center"/>
          </w:tcPr>
          <w:p w14:paraId="71BF0740" w14:textId="77777777" w:rsidR="00CB79DA" w:rsidRPr="00DC10F5" w:rsidRDefault="00CB79DA" w:rsidP="00867FCA">
            <w:pPr>
              <w:rPr>
                <w:rFonts w:ascii="Arial Narrow" w:hAnsi="Arial Narrow"/>
                <w:i/>
                <w:sz w:val="36"/>
                <w:szCs w:val="36"/>
              </w:rPr>
            </w:pPr>
            <w:r w:rsidRPr="00DC10F5">
              <w:rPr>
                <w:rFonts w:ascii="Arial Narrow" w:hAnsi="Arial Narrow"/>
                <w:i/>
                <w:sz w:val="36"/>
                <w:szCs w:val="36"/>
              </w:rPr>
              <w:t>Postupak</w:t>
            </w:r>
          </w:p>
          <w:p w14:paraId="488606A7" w14:textId="77777777" w:rsidR="00CB79DA" w:rsidRPr="00DC10F5" w:rsidRDefault="00CB79DA" w:rsidP="002D2FD8">
            <w:pPr>
              <w:rPr>
                <w:rFonts w:ascii="Arial Narrow" w:hAnsi="Arial Narrow"/>
                <w:i/>
                <w:iCs/>
                <w:sz w:val="36"/>
                <w:szCs w:val="36"/>
              </w:rPr>
            </w:pPr>
            <w:r w:rsidRPr="00DC10F5">
              <w:rPr>
                <w:rFonts w:ascii="Arial Narrow" w:hAnsi="Arial Narrow"/>
                <w:i/>
                <w:iCs/>
                <w:sz w:val="36"/>
                <w:szCs w:val="36"/>
              </w:rPr>
              <w:t xml:space="preserve">sustava </w:t>
            </w:r>
            <w:r w:rsidR="006F2B36" w:rsidRPr="00DC10F5">
              <w:rPr>
                <w:rFonts w:ascii="Arial Narrow" w:hAnsi="Arial Narrow"/>
                <w:i/>
                <w:iCs/>
                <w:sz w:val="36"/>
                <w:szCs w:val="36"/>
              </w:rPr>
              <w:t>upravljanja</w:t>
            </w:r>
          </w:p>
        </w:tc>
        <w:tc>
          <w:tcPr>
            <w:tcW w:w="4785" w:type="dxa"/>
            <w:vAlign w:val="center"/>
          </w:tcPr>
          <w:p w14:paraId="58BA1DCB" w14:textId="77777777" w:rsidR="00CB79DA" w:rsidRPr="00DC10F5" w:rsidRDefault="00CB79DA" w:rsidP="00867FCA">
            <w:pPr>
              <w:jc w:val="right"/>
              <w:rPr>
                <w:rFonts w:ascii="Arial Narrow" w:hAnsi="Arial Narrow"/>
              </w:rPr>
            </w:pPr>
          </w:p>
          <w:p w14:paraId="7715C883" w14:textId="77777777" w:rsidR="00CB79DA" w:rsidRPr="00DC10F5" w:rsidRDefault="00CB79DA" w:rsidP="00867FCA">
            <w:pPr>
              <w:jc w:val="right"/>
              <w:rPr>
                <w:rFonts w:ascii="Arial Narrow" w:hAnsi="Arial Narrow"/>
              </w:rPr>
            </w:pPr>
          </w:p>
          <w:p w14:paraId="19BA4CA4" w14:textId="77777777" w:rsidR="00CB79DA" w:rsidRPr="00DC10F5" w:rsidRDefault="00D0137F" w:rsidP="00867FCA">
            <w:pPr>
              <w:pStyle w:val="Naslov4"/>
            </w:pPr>
            <w:r w:rsidRPr="00DC10F5">
              <w:t>HAA-P-</w:t>
            </w:r>
            <w:r w:rsidR="00901F9F" w:rsidRPr="00DC10F5">
              <w:t>9</w:t>
            </w:r>
            <w:r w:rsidRPr="00DC10F5">
              <w:t>/5</w:t>
            </w:r>
          </w:p>
          <w:p w14:paraId="1B1AFD95" w14:textId="77777777" w:rsidR="00CB79DA" w:rsidRPr="00DC10F5" w:rsidRDefault="00CB79DA" w:rsidP="00867FCA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  <w:p w14:paraId="757EF3F9" w14:textId="77777777" w:rsidR="00CB79DA" w:rsidRPr="00DC10F5" w:rsidRDefault="00CB79DA" w:rsidP="00867FCA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3B2782BA" w14:textId="77777777" w:rsidR="00CB79DA" w:rsidRPr="00DC10F5" w:rsidRDefault="00CB79DA" w:rsidP="00867FCA"/>
    <w:p w14:paraId="75CEFF9F" w14:textId="77777777" w:rsidR="00CB79DA" w:rsidRPr="00DC10F5" w:rsidRDefault="00CB79DA" w:rsidP="00867FCA"/>
    <w:p w14:paraId="21315FBD" w14:textId="77777777" w:rsidR="00CB79DA" w:rsidRPr="00DC10F5" w:rsidRDefault="00CB79DA" w:rsidP="00867FCA">
      <w:pPr>
        <w:pStyle w:val="Zaglavlje"/>
        <w:tabs>
          <w:tab w:val="clear" w:pos="4536"/>
          <w:tab w:val="clear" w:pos="9072"/>
        </w:tabs>
      </w:pPr>
    </w:p>
    <w:p w14:paraId="7E329B91" w14:textId="77777777" w:rsidR="00CB79DA" w:rsidRPr="00DC10F5" w:rsidRDefault="00CB79DA" w:rsidP="00867FCA"/>
    <w:p w14:paraId="7686F592" w14:textId="77777777" w:rsidR="00CB79DA" w:rsidRPr="00DC10F5" w:rsidRDefault="00CB79DA" w:rsidP="00867FCA"/>
    <w:p w14:paraId="3287D175" w14:textId="77777777" w:rsidR="00CB79DA" w:rsidRPr="00DC10F5" w:rsidRDefault="00CB79DA" w:rsidP="00867FCA">
      <w:pPr>
        <w:ind w:firstLine="5245"/>
        <w:rPr>
          <w:i/>
          <w:iCs/>
          <w:sz w:val="48"/>
        </w:rPr>
      </w:pPr>
    </w:p>
    <w:p w14:paraId="1F7B533E" w14:textId="77777777" w:rsidR="00CB79DA" w:rsidRPr="00DC10F5" w:rsidRDefault="00CB79DA" w:rsidP="00867FCA">
      <w:pPr>
        <w:ind w:firstLine="5245"/>
        <w:rPr>
          <w:i/>
          <w:iCs/>
          <w:sz w:val="48"/>
        </w:rPr>
      </w:pPr>
    </w:p>
    <w:p w14:paraId="59352DEA" w14:textId="77777777" w:rsidR="00CB79DA" w:rsidRPr="00DC10F5" w:rsidRDefault="00CB79DA" w:rsidP="00867FCA">
      <w:pPr>
        <w:ind w:firstLine="5245"/>
        <w:rPr>
          <w:i/>
          <w:iCs/>
          <w:sz w:val="48"/>
        </w:rPr>
      </w:pPr>
    </w:p>
    <w:p w14:paraId="682F5348" w14:textId="77777777" w:rsidR="00CB79DA" w:rsidRPr="00DC10F5" w:rsidRDefault="00CB79DA" w:rsidP="00867FCA">
      <w:pPr>
        <w:ind w:firstLine="5245"/>
        <w:rPr>
          <w:i/>
          <w:iCs/>
          <w:sz w:val="48"/>
        </w:rPr>
      </w:pPr>
    </w:p>
    <w:p w14:paraId="20983CBB" w14:textId="20A13553" w:rsidR="00D0137F" w:rsidRPr="001A7513" w:rsidRDefault="001B51A1" w:rsidP="00E66437">
      <w:pPr>
        <w:pBdr>
          <w:left w:val="single" w:sz="4" w:space="4" w:color="auto"/>
        </w:pBdr>
        <w:ind w:left="5245"/>
        <w:rPr>
          <w:rFonts w:ascii="Arial Narrow" w:hAnsi="Arial Narrow"/>
          <w:i/>
          <w:iCs/>
          <w:strike/>
          <w:sz w:val="48"/>
        </w:rPr>
      </w:pPr>
      <w:r>
        <w:rPr>
          <w:rFonts w:ascii="Arial Narrow" w:hAnsi="Arial Narrow"/>
          <w:i/>
          <w:iCs/>
          <w:sz w:val="48"/>
        </w:rPr>
        <w:t xml:space="preserve">Upravljanje nesukladnostima </w:t>
      </w:r>
    </w:p>
    <w:p w14:paraId="0B5EA0B0" w14:textId="77777777" w:rsidR="00CB79DA" w:rsidRPr="00DC10F5" w:rsidRDefault="00CB79DA" w:rsidP="00E66437"/>
    <w:p w14:paraId="48472FBE" w14:textId="77777777" w:rsidR="00CB79DA" w:rsidRPr="00DC10F5" w:rsidRDefault="00CB79DA" w:rsidP="00867FCA"/>
    <w:p w14:paraId="6DFF6184" w14:textId="77777777" w:rsidR="00CB79DA" w:rsidRPr="00DC10F5" w:rsidRDefault="00CB79DA" w:rsidP="00867FCA">
      <w:pPr>
        <w:pStyle w:val="Zaglavlje"/>
        <w:tabs>
          <w:tab w:val="clear" w:pos="4536"/>
          <w:tab w:val="clear" w:pos="9072"/>
        </w:tabs>
      </w:pPr>
    </w:p>
    <w:p w14:paraId="159BB53C" w14:textId="77777777" w:rsidR="00BA565E" w:rsidRPr="00DC10F5" w:rsidRDefault="00BA565E" w:rsidP="00867FCA"/>
    <w:p w14:paraId="11847798" w14:textId="77777777" w:rsidR="009D34E0" w:rsidRPr="00DC10F5" w:rsidRDefault="009D34E0" w:rsidP="00867FCA"/>
    <w:p w14:paraId="21ECCFEC" w14:textId="77777777" w:rsidR="009D34E0" w:rsidRPr="00DC10F5" w:rsidRDefault="009D34E0" w:rsidP="00867FCA"/>
    <w:p w14:paraId="14F15213" w14:textId="77777777" w:rsidR="00CB79DA" w:rsidRPr="00DC10F5" w:rsidRDefault="00CB79DA" w:rsidP="00867FCA"/>
    <w:p w14:paraId="08E6655E" w14:textId="77777777" w:rsidR="00CB79DA" w:rsidRPr="00DC10F5" w:rsidRDefault="00CB79DA" w:rsidP="00867FCA"/>
    <w:p w14:paraId="09CB7F0C" w14:textId="77777777" w:rsidR="00CB79DA" w:rsidRPr="00DC10F5" w:rsidRDefault="00CB79DA" w:rsidP="00867FCA"/>
    <w:p w14:paraId="5ED5B62A" w14:textId="77777777" w:rsidR="009D34E0" w:rsidRPr="00DC10F5" w:rsidRDefault="009D34E0" w:rsidP="00867FCA"/>
    <w:p w14:paraId="47BA5C0C" w14:textId="77777777" w:rsidR="00C96516" w:rsidRPr="00DC10F5" w:rsidRDefault="00C96516" w:rsidP="00867FCA"/>
    <w:p w14:paraId="536A1CB0" w14:textId="77777777" w:rsidR="009F6518" w:rsidRPr="00DC10F5" w:rsidRDefault="009F6518" w:rsidP="00867F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5"/>
        <w:gridCol w:w="2342"/>
        <w:gridCol w:w="2334"/>
        <w:gridCol w:w="2333"/>
      </w:tblGrid>
      <w:tr w:rsidR="00CB79DA" w:rsidRPr="00DC10F5" w14:paraId="6582D91F" w14:textId="77777777">
        <w:tc>
          <w:tcPr>
            <w:tcW w:w="2392" w:type="dxa"/>
            <w:vAlign w:val="center"/>
          </w:tcPr>
          <w:p w14:paraId="28DB6E18" w14:textId="77777777" w:rsidR="00CB79DA" w:rsidRPr="00DC10F5" w:rsidRDefault="002416CC" w:rsidP="00867FCA">
            <w:pPr>
              <w:jc w:val="center"/>
              <w:rPr>
                <w:rFonts w:ascii="Arial" w:hAnsi="Arial" w:cs="Arial"/>
                <w:sz w:val="20"/>
              </w:rPr>
            </w:pPr>
            <w:r w:rsidRPr="00DC10F5">
              <w:rPr>
                <w:rFonts w:ascii="Arial" w:hAnsi="Arial" w:cs="Arial"/>
                <w:sz w:val="20"/>
              </w:rPr>
              <w:t>Izradi</w:t>
            </w:r>
            <w:r w:rsidR="00901F9F" w:rsidRPr="00DC10F5">
              <w:rPr>
                <w:rFonts w:ascii="Arial" w:hAnsi="Arial" w:cs="Arial"/>
                <w:sz w:val="20"/>
              </w:rPr>
              <w:t>la</w:t>
            </w:r>
          </w:p>
        </w:tc>
        <w:tc>
          <w:tcPr>
            <w:tcW w:w="2392" w:type="dxa"/>
            <w:vAlign w:val="center"/>
          </w:tcPr>
          <w:p w14:paraId="051B669D" w14:textId="77777777" w:rsidR="00CB79DA" w:rsidRPr="00DC10F5" w:rsidRDefault="00CB79DA" w:rsidP="001F2A26">
            <w:pPr>
              <w:jc w:val="center"/>
              <w:rPr>
                <w:rFonts w:ascii="Arial" w:hAnsi="Arial" w:cs="Arial"/>
                <w:sz w:val="20"/>
              </w:rPr>
            </w:pPr>
            <w:r w:rsidRPr="00DC10F5">
              <w:rPr>
                <w:rFonts w:ascii="Arial" w:hAnsi="Arial" w:cs="Arial"/>
                <w:sz w:val="20"/>
              </w:rPr>
              <w:t>Pregled</w:t>
            </w:r>
            <w:r w:rsidR="002416CC" w:rsidRPr="00DC10F5">
              <w:rPr>
                <w:rFonts w:ascii="Arial" w:hAnsi="Arial" w:cs="Arial"/>
                <w:sz w:val="20"/>
              </w:rPr>
              <w:t>a</w:t>
            </w:r>
            <w:r w:rsidR="001F2A26" w:rsidRPr="00DC10F5">
              <w:rPr>
                <w:rFonts w:ascii="Arial" w:hAnsi="Arial" w:cs="Arial"/>
                <w:sz w:val="20"/>
              </w:rPr>
              <w:t>la</w:t>
            </w:r>
          </w:p>
        </w:tc>
        <w:tc>
          <w:tcPr>
            <w:tcW w:w="2393" w:type="dxa"/>
            <w:vAlign w:val="center"/>
          </w:tcPr>
          <w:p w14:paraId="073C4AFD" w14:textId="77777777" w:rsidR="00CB79DA" w:rsidRPr="00DC10F5" w:rsidRDefault="00CB79DA" w:rsidP="00867FCA">
            <w:pPr>
              <w:jc w:val="center"/>
              <w:rPr>
                <w:rFonts w:ascii="Arial" w:hAnsi="Arial" w:cs="Arial"/>
                <w:sz w:val="20"/>
              </w:rPr>
            </w:pPr>
            <w:r w:rsidRPr="00DC10F5">
              <w:rPr>
                <w:rFonts w:ascii="Arial" w:hAnsi="Arial" w:cs="Arial"/>
                <w:sz w:val="20"/>
              </w:rPr>
              <w:t>Odobri</w:t>
            </w:r>
            <w:r w:rsidR="006D7BF9" w:rsidRPr="00DC10F5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393" w:type="dxa"/>
          </w:tcPr>
          <w:p w14:paraId="2F1576FF" w14:textId="77777777" w:rsidR="00CB79DA" w:rsidRPr="00DC10F5" w:rsidRDefault="00CB79DA" w:rsidP="00867FCA">
            <w:pPr>
              <w:jc w:val="center"/>
              <w:rPr>
                <w:rFonts w:ascii="Arial" w:hAnsi="Arial" w:cs="Arial"/>
                <w:sz w:val="20"/>
              </w:rPr>
            </w:pPr>
            <w:r w:rsidRPr="00DC10F5">
              <w:rPr>
                <w:rFonts w:ascii="Arial" w:hAnsi="Arial" w:cs="Arial"/>
                <w:sz w:val="20"/>
              </w:rPr>
              <w:t>Datum odobrenja</w:t>
            </w:r>
          </w:p>
        </w:tc>
      </w:tr>
      <w:tr w:rsidR="00CB79DA" w:rsidRPr="00DC10F5" w14:paraId="3E5BF190" w14:textId="77777777">
        <w:trPr>
          <w:cantSplit/>
        </w:trPr>
        <w:tc>
          <w:tcPr>
            <w:tcW w:w="2392" w:type="dxa"/>
          </w:tcPr>
          <w:p w14:paraId="67D054D9" w14:textId="77777777" w:rsidR="00CB79DA" w:rsidRPr="00DC10F5" w:rsidRDefault="00CB79DA" w:rsidP="00867FCA">
            <w:pPr>
              <w:rPr>
                <w:rFonts w:ascii="Arial" w:hAnsi="Arial" w:cs="Arial"/>
                <w:sz w:val="20"/>
              </w:rPr>
            </w:pPr>
          </w:p>
          <w:p w14:paraId="3E53F9D3" w14:textId="77777777" w:rsidR="00CB79DA" w:rsidRPr="00DC10F5" w:rsidRDefault="00CB79DA" w:rsidP="00867FCA">
            <w:pPr>
              <w:rPr>
                <w:rFonts w:ascii="Arial" w:hAnsi="Arial" w:cs="Arial"/>
                <w:sz w:val="20"/>
              </w:rPr>
            </w:pPr>
          </w:p>
          <w:p w14:paraId="36A3EA32" w14:textId="77777777" w:rsidR="00CB79DA" w:rsidRPr="00DC10F5" w:rsidRDefault="00CB79DA" w:rsidP="00867F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2" w:type="dxa"/>
          </w:tcPr>
          <w:p w14:paraId="495C5223" w14:textId="77777777" w:rsidR="00602A3B" w:rsidRPr="00DC10F5" w:rsidRDefault="00602A3B" w:rsidP="00867FCA">
            <w:pPr>
              <w:rPr>
                <w:rFonts w:ascii="Arial" w:hAnsi="Arial" w:cs="Arial"/>
                <w:sz w:val="20"/>
              </w:rPr>
            </w:pPr>
          </w:p>
          <w:p w14:paraId="75C7D79D" w14:textId="77777777" w:rsidR="00602A3B" w:rsidRPr="00DC10F5" w:rsidRDefault="00602A3B" w:rsidP="00602A3B">
            <w:pPr>
              <w:rPr>
                <w:rFonts w:ascii="Arial" w:hAnsi="Arial" w:cs="Arial"/>
                <w:sz w:val="20"/>
              </w:rPr>
            </w:pPr>
          </w:p>
          <w:p w14:paraId="0EA78625" w14:textId="77777777" w:rsidR="00602A3B" w:rsidRPr="00DC10F5" w:rsidRDefault="00602A3B" w:rsidP="00602A3B">
            <w:pPr>
              <w:rPr>
                <w:rFonts w:ascii="Arial" w:hAnsi="Arial" w:cs="Arial"/>
                <w:sz w:val="20"/>
              </w:rPr>
            </w:pPr>
          </w:p>
          <w:p w14:paraId="4BD1E054" w14:textId="77777777" w:rsidR="00602A3B" w:rsidRPr="00DC10F5" w:rsidRDefault="00602A3B" w:rsidP="00C759C1">
            <w:pPr>
              <w:rPr>
                <w:rFonts w:ascii="Arial" w:hAnsi="Arial" w:cs="Arial"/>
                <w:sz w:val="20"/>
              </w:rPr>
            </w:pPr>
          </w:p>
          <w:p w14:paraId="4D97DAC5" w14:textId="77777777" w:rsidR="00CB79DA" w:rsidRPr="00DC10F5" w:rsidRDefault="00CB79DA" w:rsidP="00CB70E7">
            <w:pPr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</w:tcPr>
          <w:p w14:paraId="55B092C1" w14:textId="77777777" w:rsidR="00CB79DA" w:rsidRPr="00DC10F5" w:rsidRDefault="00CB79DA" w:rsidP="00867F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71FAD21F" w14:textId="4AA08556" w:rsidR="00CB79DA" w:rsidRPr="00DC10F5" w:rsidRDefault="002C5C58" w:rsidP="007B42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2025-04-17</w:t>
            </w:r>
          </w:p>
        </w:tc>
      </w:tr>
      <w:tr w:rsidR="00CB79DA" w:rsidRPr="00DC10F5" w14:paraId="080632ED" w14:textId="77777777">
        <w:trPr>
          <w:cantSplit/>
        </w:trPr>
        <w:tc>
          <w:tcPr>
            <w:tcW w:w="2392" w:type="dxa"/>
            <w:vAlign w:val="center"/>
          </w:tcPr>
          <w:p w14:paraId="684EF65B" w14:textId="06E94104" w:rsidR="00CB79DA" w:rsidRPr="00DC10F5" w:rsidRDefault="00BA565E" w:rsidP="00602A3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C10F5">
              <w:rPr>
                <w:rFonts w:ascii="Arial" w:hAnsi="Arial" w:cs="Arial"/>
                <w:sz w:val="20"/>
              </w:rPr>
              <w:t>S.Rojčević</w:t>
            </w:r>
            <w:proofErr w:type="spellEnd"/>
          </w:p>
        </w:tc>
        <w:tc>
          <w:tcPr>
            <w:tcW w:w="2392" w:type="dxa"/>
            <w:vAlign w:val="center"/>
          </w:tcPr>
          <w:p w14:paraId="384DE11E" w14:textId="77777777" w:rsidR="00CB79DA" w:rsidRPr="00DC10F5" w:rsidRDefault="00BA565E" w:rsidP="00867FCA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C10F5">
              <w:rPr>
                <w:rFonts w:ascii="Arial" w:hAnsi="Arial" w:cs="Arial"/>
                <w:sz w:val="20"/>
              </w:rPr>
              <w:t>M.Vrebčević</w:t>
            </w:r>
            <w:proofErr w:type="spellEnd"/>
          </w:p>
        </w:tc>
        <w:tc>
          <w:tcPr>
            <w:tcW w:w="2393" w:type="dxa"/>
            <w:vAlign w:val="center"/>
          </w:tcPr>
          <w:p w14:paraId="1EC2107F" w14:textId="77777777" w:rsidR="00CB79DA" w:rsidRPr="00DC10F5" w:rsidRDefault="00BA565E" w:rsidP="00602A3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C10F5">
              <w:rPr>
                <w:rFonts w:ascii="Arial" w:hAnsi="Arial" w:cs="Arial"/>
                <w:sz w:val="20"/>
              </w:rPr>
              <w:t>M.Zečević</w:t>
            </w:r>
            <w:proofErr w:type="spellEnd"/>
          </w:p>
        </w:tc>
        <w:tc>
          <w:tcPr>
            <w:tcW w:w="2393" w:type="dxa"/>
            <w:vMerge/>
            <w:vAlign w:val="center"/>
          </w:tcPr>
          <w:p w14:paraId="15FF8E63" w14:textId="77777777" w:rsidR="00CB79DA" w:rsidRPr="00DC10F5" w:rsidRDefault="00CB79DA" w:rsidP="00867F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680959A" w14:textId="193B318A" w:rsidR="00CB79DA" w:rsidRPr="00DC10F5" w:rsidRDefault="00BA565E" w:rsidP="001A7513">
      <w:pPr>
        <w:rPr>
          <w:rFonts w:ascii="Arial" w:hAnsi="Arial" w:cs="Arial"/>
          <w:b/>
          <w:sz w:val="22"/>
        </w:rPr>
      </w:pPr>
      <w:r w:rsidRPr="00DC10F5">
        <w:rPr>
          <w:rFonts w:ascii="Arial" w:hAnsi="Arial" w:cs="Arial"/>
          <w:b/>
          <w:sz w:val="22"/>
        </w:rPr>
        <w:br w:type="page"/>
      </w:r>
      <w:r w:rsidR="00CB79DA" w:rsidRPr="00DC10F5">
        <w:rPr>
          <w:rFonts w:ascii="Arial" w:hAnsi="Arial" w:cs="Arial"/>
          <w:b/>
          <w:sz w:val="22"/>
        </w:rPr>
        <w:lastRenderedPageBreak/>
        <w:t>1</w:t>
      </w:r>
      <w:r w:rsidR="00CB79DA" w:rsidRPr="00DC10F5">
        <w:rPr>
          <w:rFonts w:ascii="Arial" w:hAnsi="Arial" w:cs="Arial"/>
          <w:b/>
          <w:sz w:val="22"/>
        </w:rPr>
        <w:tab/>
        <w:t>SVRHA</w:t>
      </w:r>
    </w:p>
    <w:p w14:paraId="1DF80CC4" w14:textId="77777777" w:rsidR="00A14B86" w:rsidRPr="00DC10F5" w:rsidRDefault="00A14B86" w:rsidP="00867FCA">
      <w:pPr>
        <w:tabs>
          <w:tab w:val="left" w:pos="567"/>
        </w:tabs>
        <w:jc w:val="both"/>
        <w:rPr>
          <w:rFonts w:ascii="Arial" w:hAnsi="Arial" w:cs="Arial"/>
          <w:b/>
          <w:sz w:val="22"/>
        </w:rPr>
      </w:pPr>
    </w:p>
    <w:p w14:paraId="500E6A2F" w14:textId="77777777" w:rsidR="00983D95" w:rsidRPr="00DC10F5" w:rsidRDefault="00D0137F" w:rsidP="00CB70E7">
      <w:pPr>
        <w:pStyle w:val="Tijeloteksta"/>
        <w:spacing w:before="0"/>
        <w:rPr>
          <w:rFonts w:ascii="Arial" w:hAnsi="Arial" w:cs="Arial"/>
          <w:sz w:val="22"/>
          <w:szCs w:val="24"/>
        </w:rPr>
      </w:pPr>
      <w:r w:rsidRPr="00DC10F5">
        <w:rPr>
          <w:rFonts w:ascii="Arial" w:hAnsi="Arial" w:cs="Arial"/>
          <w:sz w:val="22"/>
          <w:szCs w:val="24"/>
        </w:rPr>
        <w:t>Ovim se postupkom definira način utvrđivanja</w:t>
      </w:r>
      <w:r w:rsidR="006D660C" w:rsidRPr="00DC10F5">
        <w:rPr>
          <w:rFonts w:ascii="Arial" w:hAnsi="Arial" w:cs="Arial"/>
          <w:sz w:val="22"/>
          <w:szCs w:val="24"/>
        </w:rPr>
        <w:t>, klasifikacija i</w:t>
      </w:r>
      <w:r w:rsidRPr="00DC10F5">
        <w:rPr>
          <w:rFonts w:ascii="Arial" w:hAnsi="Arial" w:cs="Arial"/>
          <w:sz w:val="22"/>
          <w:szCs w:val="24"/>
        </w:rPr>
        <w:t xml:space="preserve"> </w:t>
      </w:r>
      <w:r w:rsidR="00B263D0" w:rsidRPr="00DC10F5">
        <w:rPr>
          <w:rFonts w:ascii="Arial" w:hAnsi="Arial" w:cs="Arial"/>
          <w:sz w:val="22"/>
          <w:szCs w:val="24"/>
        </w:rPr>
        <w:t>postupanj</w:t>
      </w:r>
      <w:r w:rsidR="00E32432" w:rsidRPr="00DC10F5">
        <w:rPr>
          <w:rFonts w:ascii="Arial" w:hAnsi="Arial" w:cs="Arial"/>
          <w:sz w:val="22"/>
          <w:szCs w:val="24"/>
        </w:rPr>
        <w:t>e</w:t>
      </w:r>
      <w:r w:rsidR="00B263D0" w:rsidRPr="00DC10F5">
        <w:rPr>
          <w:rFonts w:ascii="Arial" w:hAnsi="Arial" w:cs="Arial"/>
          <w:sz w:val="22"/>
          <w:szCs w:val="24"/>
        </w:rPr>
        <w:t xml:space="preserve"> </w:t>
      </w:r>
      <w:r w:rsidR="006D660C" w:rsidRPr="00DC10F5">
        <w:rPr>
          <w:rFonts w:ascii="Arial" w:hAnsi="Arial" w:cs="Arial"/>
          <w:sz w:val="22"/>
          <w:szCs w:val="24"/>
        </w:rPr>
        <w:t xml:space="preserve">s nalazima </w:t>
      </w:r>
      <w:r w:rsidR="00E32432" w:rsidRPr="00DC10F5">
        <w:rPr>
          <w:rFonts w:ascii="Arial" w:hAnsi="Arial" w:cs="Arial"/>
          <w:sz w:val="22"/>
          <w:szCs w:val="24"/>
        </w:rPr>
        <w:t xml:space="preserve">koje utvrđuje ocjeniteljska skupina </w:t>
      </w:r>
      <w:r w:rsidR="00293B93" w:rsidRPr="00DC10F5">
        <w:rPr>
          <w:rFonts w:ascii="Arial" w:hAnsi="Arial" w:cs="Arial"/>
          <w:sz w:val="22"/>
          <w:szCs w:val="24"/>
        </w:rPr>
        <w:t>u</w:t>
      </w:r>
      <w:r w:rsidR="00BA565E" w:rsidRPr="00DC10F5">
        <w:rPr>
          <w:rFonts w:ascii="Arial" w:hAnsi="Arial" w:cs="Arial"/>
          <w:sz w:val="22"/>
          <w:szCs w:val="24"/>
        </w:rPr>
        <w:t xml:space="preserve"> postupcima ocjenjivanja</w:t>
      </w:r>
      <w:r w:rsidR="00055CB3" w:rsidRPr="00DC10F5">
        <w:rPr>
          <w:rFonts w:ascii="Arial" w:hAnsi="Arial" w:cs="Arial"/>
          <w:sz w:val="22"/>
          <w:szCs w:val="24"/>
        </w:rPr>
        <w:t>.</w:t>
      </w:r>
      <w:r w:rsidR="006D660C" w:rsidRPr="00DC10F5">
        <w:rPr>
          <w:rFonts w:ascii="Arial" w:hAnsi="Arial" w:cs="Arial"/>
          <w:sz w:val="22"/>
          <w:szCs w:val="24"/>
        </w:rPr>
        <w:t xml:space="preserve"> </w:t>
      </w:r>
    </w:p>
    <w:p w14:paraId="540C62A4" w14:textId="77777777" w:rsidR="00BA565E" w:rsidRPr="00DC10F5" w:rsidRDefault="00BA565E" w:rsidP="00CB70E7">
      <w:pPr>
        <w:pStyle w:val="Tijeloteksta"/>
        <w:spacing w:before="0"/>
        <w:rPr>
          <w:rFonts w:ascii="Arial" w:hAnsi="Arial" w:cs="Arial"/>
          <w:sz w:val="22"/>
          <w:szCs w:val="24"/>
        </w:rPr>
      </w:pPr>
    </w:p>
    <w:p w14:paraId="7A31180C" w14:textId="77777777" w:rsidR="00055CB3" w:rsidRPr="00DC10F5" w:rsidRDefault="00055CB3" w:rsidP="00055CB3">
      <w:pPr>
        <w:pStyle w:val="Tijeloteksta"/>
        <w:spacing w:before="0"/>
        <w:rPr>
          <w:rFonts w:ascii="Arial" w:hAnsi="Arial" w:cs="Arial"/>
          <w:sz w:val="22"/>
        </w:rPr>
      </w:pPr>
    </w:p>
    <w:p w14:paraId="487488D5" w14:textId="77777777" w:rsidR="00CB79DA" w:rsidRPr="00DC10F5" w:rsidRDefault="00CB79DA" w:rsidP="00867FCA">
      <w:pPr>
        <w:pStyle w:val="Zaglavlje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DC10F5">
        <w:rPr>
          <w:rFonts w:ascii="Arial" w:hAnsi="Arial" w:cs="Arial"/>
          <w:b/>
          <w:sz w:val="22"/>
        </w:rPr>
        <w:t>2</w:t>
      </w:r>
      <w:r w:rsidRPr="00DC10F5">
        <w:rPr>
          <w:rFonts w:ascii="Arial" w:hAnsi="Arial" w:cs="Arial"/>
          <w:b/>
          <w:sz w:val="22"/>
        </w:rPr>
        <w:tab/>
        <w:t>PODRUČJE PRIMJENE</w:t>
      </w:r>
    </w:p>
    <w:p w14:paraId="39B2329D" w14:textId="77777777" w:rsidR="00A14B86" w:rsidRPr="00DC10F5" w:rsidRDefault="00A14B86" w:rsidP="00867FCA">
      <w:pPr>
        <w:pStyle w:val="Zaglavlje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</w:p>
    <w:p w14:paraId="044C85B5" w14:textId="77777777" w:rsidR="00055CB3" w:rsidRPr="00DC10F5" w:rsidRDefault="00D0137F" w:rsidP="00CB70E7">
      <w:pPr>
        <w:pStyle w:val="Tijeloteksta"/>
        <w:spacing w:before="0"/>
        <w:rPr>
          <w:rFonts w:ascii="Arial" w:hAnsi="Arial" w:cs="Arial"/>
          <w:sz w:val="22"/>
          <w:szCs w:val="24"/>
        </w:rPr>
      </w:pPr>
      <w:r w:rsidRPr="00DC10F5">
        <w:rPr>
          <w:rFonts w:ascii="Arial" w:hAnsi="Arial" w:cs="Arial"/>
          <w:sz w:val="22"/>
          <w:szCs w:val="24"/>
        </w:rPr>
        <w:t xml:space="preserve">Postupak je namijenjen zaposlenicima </w:t>
      </w:r>
      <w:r w:rsidR="00490E4A" w:rsidRPr="00DC10F5">
        <w:rPr>
          <w:rFonts w:ascii="Arial" w:hAnsi="Arial" w:cs="Arial"/>
          <w:sz w:val="22"/>
          <w:szCs w:val="24"/>
        </w:rPr>
        <w:t xml:space="preserve">HAA </w:t>
      </w:r>
      <w:r w:rsidRPr="00DC10F5">
        <w:rPr>
          <w:rFonts w:ascii="Arial" w:hAnsi="Arial" w:cs="Arial"/>
          <w:sz w:val="22"/>
          <w:szCs w:val="24"/>
        </w:rPr>
        <w:t>i</w:t>
      </w:r>
      <w:r w:rsidR="00066EC4" w:rsidRPr="00DC10F5">
        <w:rPr>
          <w:rFonts w:ascii="Arial" w:hAnsi="Arial" w:cs="Arial"/>
          <w:sz w:val="22"/>
          <w:szCs w:val="24"/>
        </w:rPr>
        <w:t xml:space="preserve"> vanjskim suradnicima</w:t>
      </w:r>
      <w:r w:rsidR="00E05D7E" w:rsidRPr="00DC10F5">
        <w:rPr>
          <w:rFonts w:ascii="Arial" w:hAnsi="Arial" w:cs="Arial"/>
          <w:sz w:val="22"/>
          <w:szCs w:val="24"/>
        </w:rPr>
        <w:t>,</w:t>
      </w:r>
      <w:r w:rsidR="00066EC4" w:rsidRPr="00DC10F5">
        <w:rPr>
          <w:rFonts w:ascii="Arial" w:hAnsi="Arial" w:cs="Arial"/>
          <w:sz w:val="22"/>
          <w:szCs w:val="24"/>
        </w:rPr>
        <w:t xml:space="preserve"> a pri</w:t>
      </w:r>
      <w:r w:rsidRPr="00DC10F5">
        <w:rPr>
          <w:rFonts w:ascii="Arial" w:hAnsi="Arial" w:cs="Arial"/>
          <w:sz w:val="22"/>
          <w:szCs w:val="24"/>
        </w:rPr>
        <w:t>mjenjuje se</w:t>
      </w:r>
      <w:r w:rsidR="002416CC" w:rsidRPr="00DC10F5">
        <w:rPr>
          <w:rFonts w:ascii="Arial" w:hAnsi="Arial" w:cs="Arial"/>
          <w:sz w:val="22"/>
          <w:szCs w:val="24"/>
        </w:rPr>
        <w:t xml:space="preserve"> </w:t>
      </w:r>
      <w:r w:rsidR="00293B93" w:rsidRPr="00DC10F5">
        <w:rPr>
          <w:rFonts w:ascii="Arial" w:hAnsi="Arial" w:cs="Arial"/>
          <w:sz w:val="22"/>
          <w:szCs w:val="24"/>
        </w:rPr>
        <w:t>u</w:t>
      </w:r>
      <w:r w:rsidR="00055CB3" w:rsidRPr="00DC10F5">
        <w:rPr>
          <w:rFonts w:ascii="Arial" w:hAnsi="Arial" w:cs="Arial"/>
          <w:sz w:val="22"/>
          <w:szCs w:val="24"/>
        </w:rPr>
        <w:t xml:space="preserve"> ocje</w:t>
      </w:r>
      <w:r w:rsidR="00BA565E" w:rsidRPr="00DC10F5">
        <w:rPr>
          <w:rFonts w:ascii="Arial" w:hAnsi="Arial" w:cs="Arial"/>
          <w:sz w:val="22"/>
          <w:szCs w:val="24"/>
        </w:rPr>
        <w:t>njivanj</w:t>
      </w:r>
      <w:r w:rsidR="00293B93" w:rsidRPr="00DC10F5">
        <w:rPr>
          <w:rFonts w:ascii="Arial" w:hAnsi="Arial" w:cs="Arial"/>
          <w:sz w:val="22"/>
          <w:szCs w:val="24"/>
        </w:rPr>
        <w:t>u</w:t>
      </w:r>
      <w:r w:rsidR="00055CB3" w:rsidRPr="00DC10F5">
        <w:rPr>
          <w:rFonts w:ascii="Arial" w:hAnsi="Arial" w:cs="Arial"/>
          <w:sz w:val="22"/>
          <w:szCs w:val="24"/>
        </w:rPr>
        <w:t xml:space="preserve"> tijela za ocjenjivanje sukladnosti. </w:t>
      </w:r>
    </w:p>
    <w:p w14:paraId="06B22DF9" w14:textId="77777777" w:rsidR="0073137C" w:rsidRPr="00DC10F5" w:rsidRDefault="0073137C" w:rsidP="00CB70E7">
      <w:pPr>
        <w:pStyle w:val="Tijeloteksta"/>
        <w:spacing w:before="0"/>
        <w:rPr>
          <w:rFonts w:ascii="Arial" w:hAnsi="Arial" w:cs="Arial"/>
          <w:sz w:val="22"/>
          <w:szCs w:val="24"/>
        </w:rPr>
      </w:pPr>
    </w:p>
    <w:p w14:paraId="7C9A6C4A" w14:textId="77777777" w:rsidR="00D0137F" w:rsidRPr="00DC10F5" w:rsidRDefault="00D0137F" w:rsidP="00867FCA">
      <w:pPr>
        <w:pStyle w:val="Zaglavlje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4B3953FC" w14:textId="77777777" w:rsidR="00CB79DA" w:rsidRPr="00DC10F5" w:rsidRDefault="00CB79DA" w:rsidP="00867FCA">
      <w:pPr>
        <w:pStyle w:val="Zaglavlje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DC10F5">
        <w:rPr>
          <w:rFonts w:ascii="Arial" w:hAnsi="Arial" w:cs="Arial"/>
          <w:b/>
          <w:sz w:val="22"/>
        </w:rPr>
        <w:t>3</w:t>
      </w:r>
      <w:r w:rsidRPr="00DC10F5">
        <w:rPr>
          <w:rFonts w:ascii="Arial" w:hAnsi="Arial" w:cs="Arial"/>
          <w:b/>
          <w:sz w:val="22"/>
        </w:rPr>
        <w:tab/>
        <w:t>NAZIVI I DEFINICIJE</w:t>
      </w:r>
    </w:p>
    <w:p w14:paraId="7157C32F" w14:textId="77777777" w:rsidR="00055CB3" w:rsidRPr="00DC10F5" w:rsidRDefault="00055CB3" w:rsidP="00A14B86">
      <w:pPr>
        <w:pStyle w:val="Zaglavlje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</w:p>
    <w:p w14:paraId="4EE7DDB5" w14:textId="77777777" w:rsidR="00055CB3" w:rsidRPr="00DC10F5" w:rsidRDefault="00055CB3" w:rsidP="00CB70E7">
      <w:pPr>
        <w:pStyle w:val="Zaglavlje"/>
        <w:tabs>
          <w:tab w:val="clear" w:pos="4536"/>
          <w:tab w:val="clear" w:pos="9072"/>
          <w:tab w:val="left" w:pos="567"/>
          <w:tab w:val="left" w:pos="3560"/>
        </w:tabs>
        <w:ind w:left="3544" w:hanging="3544"/>
        <w:jc w:val="both"/>
        <w:rPr>
          <w:rFonts w:ascii="Arial" w:hAnsi="Arial"/>
          <w:sz w:val="22"/>
          <w:lang w:eastAsia="hr-HR"/>
        </w:rPr>
      </w:pPr>
      <w:r w:rsidRPr="00DC10F5">
        <w:rPr>
          <w:rFonts w:ascii="Arial" w:hAnsi="Arial"/>
          <w:i/>
          <w:sz w:val="22"/>
          <w:lang w:eastAsia="hr-HR"/>
        </w:rPr>
        <w:t>Nalaz</w:t>
      </w:r>
      <w:r w:rsidR="008E5C9F" w:rsidRPr="00DC10F5">
        <w:rPr>
          <w:rFonts w:ascii="Arial" w:hAnsi="Arial"/>
          <w:i/>
          <w:sz w:val="22"/>
          <w:lang w:eastAsia="hr-HR"/>
        </w:rPr>
        <w:tab/>
        <w:t>i</w:t>
      </w:r>
      <w:r w:rsidRPr="00DC10F5">
        <w:rPr>
          <w:rFonts w:ascii="Arial" w:hAnsi="Arial"/>
          <w:i/>
          <w:sz w:val="22"/>
          <w:lang w:eastAsia="hr-HR"/>
        </w:rPr>
        <w:tab/>
      </w:r>
      <w:r w:rsidR="00F00620" w:rsidRPr="00DC10F5">
        <w:rPr>
          <w:rFonts w:ascii="Arial" w:hAnsi="Arial"/>
          <w:sz w:val="22"/>
          <w:lang w:eastAsia="hr-HR"/>
        </w:rPr>
        <w:t>R</w:t>
      </w:r>
      <w:r w:rsidRPr="00DC10F5">
        <w:rPr>
          <w:rFonts w:ascii="Arial" w:hAnsi="Arial"/>
          <w:sz w:val="22"/>
          <w:lang w:eastAsia="hr-HR"/>
        </w:rPr>
        <w:t xml:space="preserve">ezultati </w:t>
      </w:r>
      <w:r w:rsidR="005872C0" w:rsidRPr="00DC10F5">
        <w:rPr>
          <w:rFonts w:ascii="Arial" w:hAnsi="Arial"/>
          <w:sz w:val="22"/>
          <w:lang w:eastAsia="hr-HR"/>
        </w:rPr>
        <w:t>vrednovanja</w:t>
      </w:r>
      <w:r w:rsidRPr="00DC10F5">
        <w:rPr>
          <w:rFonts w:ascii="Arial" w:hAnsi="Arial"/>
          <w:sz w:val="22"/>
          <w:lang w:eastAsia="hr-HR"/>
        </w:rPr>
        <w:t xml:space="preserve"> prikupljenih dokaza tijekom </w:t>
      </w:r>
      <w:r w:rsidR="005872C0" w:rsidRPr="00DC10F5">
        <w:rPr>
          <w:rFonts w:ascii="Arial" w:hAnsi="Arial"/>
          <w:sz w:val="22"/>
          <w:lang w:eastAsia="hr-HR"/>
        </w:rPr>
        <w:t>ocjen</w:t>
      </w:r>
      <w:r w:rsidR="00BF6162" w:rsidRPr="00DC10F5">
        <w:rPr>
          <w:rFonts w:ascii="Arial" w:hAnsi="Arial"/>
          <w:sz w:val="22"/>
          <w:lang w:eastAsia="hr-HR"/>
        </w:rPr>
        <w:t>jivanja</w:t>
      </w:r>
      <w:r w:rsidRPr="00DC10F5">
        <w:rPr>
          <w:rFonts w:ascii="Arial" w:hAnsi="Arial"/>
          <w:sz w:val="22"/>
          <w:lang w:eastAsia="hr-HR"/>
        </w:rPr>
        <w:t xml:space="preserve"> prema </w:t>
      </w:r>
      <w:r w:rsidR="00BF6162" w:rsidRPr="00DC10F5">
        <w:rPr>
          <w:rFonts w:ascii="Arial" w:hAnsi="Arial"/>
          <w:sz w:val="22"/>
          <w:lang w:eastAsia="hr-HR"/>
        </w:rPr>
        <w:t>utvrđenim zahtjevima</w:t>
      </w:r>
    </w:p>
    <w:p w14:paraId="30313781" w14:textId="77777777" w:rsidR="005872C0" w:rsidRPr="00DC10F5" w:rsidRDefault="005872C0" w:rsidP="00CB70E7">
      <w:pPr>
        <w:pStyle w:val="Zaglavlje"/>
        <w:tabs>
          <w:tab w:val="clear" w:pos="4536"/>
          <w:tab w:val="clear" w:pos="9072"/>
          <w:tab w:val="left" w:pos="567"/>
          <w:tab w:val="left" w:pos="3560"/>
        </w:tabs>
        <w:ind w:left="3544" w:hanging="3544"/>
        <w:jc w:val="both"/>
        <w:rPr>
          <w:rFonts w:ascii="Arial" w:hAnsi="Arial"/>
          <w:i/>
          <w:sz w:val="22"/>
          <w:lang w:eastAsia="hr-HR"/>
        </w:rPr>
      </w:pPr>
    </w:p>
    <w:p w14:paraId="6B2B2607" w14:textId="77777777" w:rsidR="005872C0" w:rsidRPr="00DC10F5" w:rsidRDefault="00F00620" w:rsidP="00CB70E7">
      <w:pPr>
        <w:pStyle w:val="Zaglavlje"/>
        <w:tabs>
          <w:tab w:val="clear" w:pos="4536"/>
          <w:tab w:val="clear" w:pos="9072"/>
          <w:tab w:val="left" w:pos="567"/>
          <w:tab w:val="left" w:pos="3560"/>
        </w:tabs>
        <w:ind w:left="3544" w:hanging="3544"/>
        <w:jc w:val="both"/>
        <w:rPr>
          <w:rFonts w:ascii="Arial" w:hAnsi="Arial"/>
          <w:i/>
          <w:sz w:val="22"/>
          <w:lang w:eastAsia="hr-HR"/>
        </w:rPr>
      </w:pPr>
      <w:r w:rsidRPr="00DC10F5">
        <w:rPr>
          <w:rFonts w:ascii="Arial" w:hAnsi="Arial"/>
          <w:i/>
          <w:sz w:val="22"/>
          <w:lang w:eastAsia="hr-HR"/>
        </w:rPr>
        <w:t>Sukladnost</w:t>
      </w:r>
      <w:r w:rsidR="009D065D" w:rsidRPr="00DC10F5">
        <w:rPr>
          <w:rFonts w:ascii="Arial" w:hAnsi="Arial"/>
          <w:i/>
          <w:sz w:val="22"/>
          <w:lang w:eastAsia="hr-HR"/>
        </w:rPr>
        <w:tab/>
      </w:r>
      <w:r w:rsidRPr="00DC10F5">
        <w:rPr>
          <w:rFonts w:ascii="Arial" w:hAnsi="Arial"/>
          <w:sz w:val="22"/>
          <w:lang w:eastAsia="hr-HR"/>
        </w:rPr>
        <w:t>Ispunjavanje zahtjeva</w:t>
      </w:r>
    </w:p>
    <w:p w14:paraId="715ED666" w14:textId="77777777" w:rsidR="005872C0" w:rsidRPr="00DC10F5" w:rsidRDefault="005872C0" w:rsidP="00CB70E7">
      <w:pPr>
        <w:pStyle w:val="Zaglavlje"/>
        <w:tabs>
          <w:tab w:val="clear" w:pos="4536"/>
          <w:tab w:val="clear" w:pos="9072"/>
          <w:tab w:val="left" w:pos="567"/>
          <w:tab w:val="left" w:pos="3560"/>
        </w:tabs>
        <w:ind w:left="3544" w:hanging="3544"/>
        <w:jc w:val="both"/>
        <w:rPr>
          <w:rFonts w:ascii="Arial" w:hAnsi="Arial"/>
          <w:i/>
          <w:sz w:val="22"/>
          <w:lang w:eastAsia="hr-HR"/>
        </w:rPr>
      </w:pPr>
    </w:p>
    <w:p w14:paraId="5E53EAA2" w14:textId="77777777" w:rsidR="002416CC" w:rsidRPr="00DC10F5" w:rsidRDefault="00D0137F" w:rsidP="00CB70E7">
      <w:pPr>
        <w:pStyle w:val="Tijeloteksta-uvlaka2"/>
        <w:tabs>
          <w:tab w:val="left" w:pos="3544"/>
        </w:tabs>
        <w:spacing w:before="0"/>
        <w:ind w:left="3544" w:hanging="3544"/>
        <w:rPr>
          <w:sz w:val="22"/>
        </w:rPr>
      </w:pPr>
      <w:r w:rsidRPr="00DC10F5">
        <w:rPr>
          <w:i/>
          <w:sz w:val="22"/>
        </w:rPr>
        <w:t>Nesukladnost</w:t>
      </w:r>
      <w:r w:rsidRPr="00DC10F5">
        <w:rPr>
          <w:sz w:val="22"/>
        </w:rPr>
        <w:tab/>
      </w:r>
      <w:r w:rsidR="00F00620" w:rsidRPr="00DC10F5">
        <w:rPr>
          <w:sz w:val="22"/>
        </w:rPr>
        <w:t>Neispunjavanje zahtjeva</w:t>
      </w:r>
      <w:r w:rsidRPr="00DC10F5">
        <w:rPr>
          <w:sz w:val="22"/>
        </w:rPr>
        <w:t xml:space="preserve"> </w:t>
      </w:r>
    </w:p>
    <w:p w14:paraId="545D3220" w14:textId="77777777" w:rsidR="002416CC" w:rsidRPr="00DC10F5" w:rsidRDefault="002416CC" w:rsidP="00CB70E7">
      <w:pPr>
        <w:pStyle w:val="Tijeloteksta-uvlaka2"/>
        <w:tabs>
          <w:tab w:val="left" w:pos="3544"/>
        </w:tabs>
        <w:spacing w:before="0"/>
        <w:ind w:left="3544" w:hanging="3544"/>
        <w:rPr>
          <w:sz w:val="22"/>
        </w:rPr>
      </w:pPr>
    </w:p>
    <w:p w14:paraId="1658D756" w14:textId="77777777" w:rsidR="00D0137F" w:rsidRPr="00DC10F5" w:rsidRDefault="00BF6162" w:rsidP="00CB70E7">
      <w:pPr>
        <w:pStyle w:val="Tijeloteksta-uvlaka2"/>
        <w:tabs>
          <w:tab w:val="left" w:pos="3544"/>
        </w:tabs>
        <w:spacing w:before="0"/>
        <w:ind w:left="3544" w:hanging="3544"/>
        <w:rPr>
          <w:sz w:val="22"/>
        </w:rPr>
      </w:pPr>
      <w:r w:rsidRPr="00DC10F5">
        <w:rPr>
          <w:i/>
          <w:sz w:val="22"/>
        </w:rPr>
        <w:t>Utvrđeni zahtjev</w:t>
      </w:r>
      <w:r w:rsidR="002416CC" w:rsidRPr="00DC10F5">
        <w:rPr>
          <w:sz w:val="22"/>
        </w:rPr>
        <w:tab/>
        <w:t>I</w:t>
      </w:r>
      <w:r w:rsidR="00D0137F" w:rsidRPr="00DC10F5">
        <w:rPr>
          <w:sz w:val="22"/>
        </w:rPr>
        <w:t>skazana potreba ili očekivanje</w:t>
      </w:r>
    </w:p>
    <w:p w14:paraId="6949AC52" w14:textId="77777777" w:rsidR="00D0137F" w:rsidRPr="00DC10F5" w:rsidRDefault="00D0137F" w:rsidP="00CB70E7">
      <w:pPr>
        <w:pStyle w:val="Tijeloteksta-uvlaka2"/>
        <w:tabs>
          <w:tab w:val="left" w:pos="3544"/>
        </w:tabs>
        <w:spacing w:before="0"/>
        <w:ind w:left="3544" w:hanging="3544"/>
        <w:rPr>
          <w:sz w:val="22"/>
        </w:rPr>
      </w:pPr>
    </w:p>
    <w:p w14:paraId="4A64BAD4" w14:textId="77777777" w:rsidR="00E05D7E" w:rsidRPr="00DC10F5" w:rsidRDefault="00E05D7E" w:rsidP="00CB70E7">
      <w:pPr>
        <w:pStyle w:val="Tijeloteksta-uvlaka2"/>
        <w:tabs>
          <w:tab w:val="left" w:pos="3544"/>
        </w:tabs>
        <w:spacing w:before="0"/>
        <w:ind w:left="3544" w:hanging="3544"/>
        <w:rPr>
          <w:sz w:val="22"/>
        </w:rPr>
      </w:pPr>
      <w:r w:rsidRPr="00DC10F5">
        <w:rPr>
          <w:i/>
          <w:sz w:val="22"/>
        </w:rPr>
        <w:t>Ispravak</w:t>
      </w:r>
      <w:r w:rsidR="00201F38" w:rsidRPr="00DC10F5">
        <w:rPr>
          <w:sz w:val="22"/>
        </w:rPr>
        <w:tab/>
      </w:r>
      <w:r w:rsidR="00201F38" w:rsidRPr="00DC10F5">
        <w:rPr>
          <w:sz w:val="22"/>
        </w:rPr>
        <w:tab/>
      </w:r>
      <w:r w:rsidR="00F00620" w:rsidRPr="00DC10F5">
        <w:rPr>
          <w:sz w:val="22"/>
        </w:rPr>
        <w:t xml:space="preserve">Radnja za uklanjanje otkrivene nesukladnosti </w:t>
      </w:r>
    </w:p>
    <w:p w14:paraId="15602638" w14:textId="77777777" w:rsidR="00F00620" w:rsidRPr="00DC10F5" w:rsidRDefault="00F00620" w:rsidP="00CB70E7">
      <w:pPr>
        <w:pStyle w:val="Tijeloteksta-uvlaka2"/>
        <w:tabs>
          <w:tab w:val="left" w:pos="3544"/>
        </w:tabs>
        <w:spacing w:before="0"/>
        <w:ind w:left="3544" w:hanging="3544"/>
        <w:rPr>
          <w:sz w:val="22"/>
        </w:rPr>
      </w:pPr>
    </w:p>
    <w:p w14:paraId="24A6E599" w14:textId="0EE84730" w:rsidR="00F00620" w:rsidRPr="00DC10F5" w:rsidRDefault="00D0137F" w:rsidP="00CB70E7">
      <w:pPr>
        <w:pStyle w:val="Tijeloteksta-uvlaka2"/>
        <w:spacing w:before="60"/>
        <w:ind w:left="3544" w:hanging="3544"/>
        <w:rPr>
          <w:sz w:val="22"/>
        </w:rPr>
      </w:pPr>
      <w:r w:rsidRPr="00DC10F5">
        <w:rPr>
          <w:i/>
          <w:sz w:val="22"/>
        </w:rPr>
        <w:t>Popravna radnja</w:t>
      </w:r>
      <w:r w:rsidRPr="00DC10F5">
        <w:rPr>
          <w:sz w:val="22"/>
        </w:rPr>
        <w:tab/>
      </w:r>
      <w:r w:rsidR="00F00620" w:rsidRPr="00DC10F5">
        <w:rPr>
          <w:sz w:val="22"/>
        </w:rPr>
        <w:t>Radnj</w:t>
      </w:r>
      <w:r w:rsidR="00167D28">
        <w:rPr>
          <w:sz w:val="22"/>
        </w:rPr>
        <w:t>a</w:t>
      </w:r>
      <w:r w:rsidR="00BF6162" w:rsidRPr="00DC10F5">
        <w:rPr>
          <w:sz w:val="22"/>
        </w:rPr>
        <w:t xml:space="preserve"> </w:t>
      </w:r>
      <w:r w:rsidR="00F00620" w:rsidRPr="00DC10F5">
        <w:rPr>
          <w:sz w:val="22"/>
        </w:rPr>
        <w:t>za uklanjanje uzroka i sprječavanje ponavljanja nesukladnosti</w:t>
      </w:r>
    </w:p>
    <w:p w14:paraId="31C2DB5A" w14:textId="77777777" w:rsidR="00F00620" w:rsidRDefault="00F00620" w:rsidP="00CB70E7">
      <w:pPr>
        <w:pStyle w:val="Tijeloteksta-uvlaka2"/>
        <w:spacing w:before="60"/>
        <w:ind w:left="3544" w:hanging="3544"/>
        <w:rPr>
          <w:sz w:val="22"/>
        </w:rPr>
      </w:pPr>
    </w:p>
    <w:p w14:paraId="3CCD9525" w14:textId="77777777" w:rsidR="00167D28" w:rsidRPr="00DC10F5" w:rsidRDefault="00167D28" w:rsidP="00CB70E7">
      <w:pPr>
        <w:pStyle w:val="Tijeloteksta-uvlaka2"/>
        <w:spacing w:before="60"/>
        <w:ind w:left="3544" w:hanging="3544"/>
        <w:rPr>
          <w:sz w:val="22"/>
        </w:rPr>
      </w:pPr>
    </w:p>
    <w:p w14:paraId="726AE709" w14:textId="77777777" w:rsidR="00A14B86" w:rsidRPr="00DC10F5" w:rsidRDefault="00A14B86" w:rsidP="00867FCA">
      <w:pPr>
        <w:pStyle w:val="Zaglavlje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0A2E27B4" w14:textId="77777777" w:rsidR="00CB79DA" w:rsidRPr="00DC10F5" w:rsidRDefault="00CB79DA" w:rsidP="00867FCA">
      <w:pPr>
        <w:pStyle w:val="Zaglavlje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DC10F5">
        <w:rPr>
          <w:rFonts w:ascii="Arial" w:hAnsi="Arial" w:cs="Arial"/>
          <w:b/>
          <w:sz w:val="22"/>
        </w:rPr>
        <w:t>4</w:t>
      </w:r>
      <w:r w:rsidRPr="00DC10F5">
        <w:rPr>
          <w:rFonts w:ascii="Arial" w:hAnsi="Arial" w:cs="Arial"/>
          <w:b/>
          <w:sz w:val="22"/>
        </w:rPr>
        <w:tab/>
        <w:t>ODGOVORNOSTI I OVLAŠTENJA</w:t>
      </w:r>
    </w:p>
    <w:p w14:paraId="27B5D95E" w14:textId="77777777" w:rsidR="00A14B86" w:rsidRPr="00DC10F5" w:rsidRDefault="00A14B86" w:rsidP="00867FCA">
      <w:pPr>
        <w:pStyle w:val="Zaglavlje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</w:p>
    <w:p w14:paraId="0660AEBD" w14:textId="77777777" w:rsidR="00366496" w:rsidRPr="00DC10F5" w:rsidRDefault="00366496" w:rsidP="00CB70E7">
      <w:pPr>
        <w:rPr>
          <w:rFonts w:ascii="Arial" w:hAnsi="Arial"/>
          <w:sz w:val="22"/>
          <w:szCs w:val="22"/>
        </w:rPr>
      </w:pPr>
      <w:r w:rsidRPr="00DC10F5">
        <w:rPr>
          <w:rFonts w:ascii="Arial" w:hAnsi="Arial"/>
          <w:i/>
          <w:sz w:val="22"/>
          <w:szCs w:val="22"/>
        </w:rPr>
        <w:t>Ocjenitelji</w:t>
      </w:r>
      <w:r w:rsidRPr="00DC10F5">
        <w:rPr>
          <w:rFonts w:ascii="Arial" w:hAnsi="Arial"/>
          <w:i/>
          <w:sz w:val="22"/>
          <w:szCs w:val="22"/>
        </w:rPr>
        <w:tab/>
      </w:r>
      <w:r w:rsidRPr="00DC10F5">
        <w:rPr>
          <w:rFonts w:ascii="Arial" w:hAnsi="Arial"/>
          <w:i/>
          <w:sz w:val="22"/>
          <w:szCs w:val="22"/>
        </w:rPr>
        <w:tab/>
      </w:r>
      <w:r w:rsidRPr="00DC10F5">
        <w:rPr>
          <w:rFonts w:ascii="Arial" w:hAnsi="Arial"/>
          <w:i/>
          <w:sz w:val="22"/>
          <w:szCs w:val="22"/>
        </w:rPr>
        <w:tab/>
      </w:r>
      <w:r w:rsidRPr="00DC10F5">
        <w:rPr>
          <w:rFonts w:ascii="Arial" w:hAnsi="Arial"/>
          <w:i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 xml:space="preserve">Utvrđivanje </w:t>
      </w:r>
      <w:r w:rsidR="00FF1F8B" w:rsidRPr="00DC10F5">
        <w:rPr>
          <w:rFonts w:ascii="Arial" w:hAnsi="Arial"/>
          <w:sz w:val="22"/>
          <w:szCs w:val="22"/>
        </w:rPr>
        <w:t>i definiranje nesukladnosti</w:t>
      </w:r>
    </w:p>
    <w:p w14:paraId="461C35FE" w14:textId="7FFFBDEC" w:rsidR="00366496" w:rsidRPr="001A7513" w:rsidRDefault="00145C0D" w:rsidP="00CB70E7">
      <w:pPr>
        <w:rPr>
          <w:rFonts w:ascii="Arial" w:hAnsi="Arial"/>
          <w:strike/>
          <w:sz w:val="22"/>
          <w:szCs w:val="22"/>
        </w:rPr>
      </w:pP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</w:p>
    <w:p w14:paraId="435026FE" w14:textId="77777777" w:rsidR="00FF1F8B" w:rsidRPr="00DC10F5" w:rsidRDefault="00FF1F8B" w:rsidP="00CB70E7">
      <w:pPr>
        <w:rPr>
          <w:rFonts w:ascii="Arial" w:hAnsi="Arial"/>
          <w:color w:val="00B050"/>
          <w:sz w:val="22"/>
          <w:szCs w:val="22"/>
        </w:rPr>
      </w:pP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  <w:t>Vredno</w:t>
      </w:r>
      <w:r w:rsidR="00293B93" w:rsidRPr="00DC10F5">
        <w:rPr>
          <w:rFonts w:ascii="Arial" w:hAnsi="Arial"/>
          <w:sz w:val="22"/>
          <w:szCs w:val="22"/>
        </w:rPr>
        <w:t>vanje analize uzroka, opsega i</w:t>
      </w:r>
      <w:r w:rsidRPr="00DC10F5">
        <w:rPr>
          <w:rFonts w:ascii="Arial" w:hAnsi="Arial"/>
          <w:sz w:val="22"/>
          <w:szCs w:val="22"/>
        </w:rPr>
        <w:t xml:space="preserve"> predloženih radnji</w:t>
      </w:r>
    </w:p>
    <w:p w14:paraId="74F4B051" w14:textId="77777777" w:rsidR="00366496" w:rsidRPr="00DC10F5" w:rsidRDefault="00366496" w:rsidP="00CB70E7">
      <w:pPr>
        <w:rPr>
          <w:rFonts w:ascii="Arial" w:hAnsi="Arial"/>
          <w:sz w:val="22"/>
          <w:szCs w:val="22"/>
        </w:rPr>
      </w:pP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="00FF1F8B" w:rsidRPr="00DC10F5">
        <w:rPr>
          <w:rFonts w:ascii="Arial" w:hAnsi="Arial"/>
          <w:sz w:val="22"/>
          <w:szCs w:val="22"/>
        </w:rPr>
        <w:t>Vrednovanje dokaza o otklanjanju nesukladnosti</w:t>
      </w:r>
    </w:p>
    <w:p w14:paraId="6A1D0FA8" w14:textId="77777777" w:rsidR="00366496" w:rsidRPr="00DC10F5" w:rsidRDefault="00366496" w:rsidP="00CB70E7">
      <w:pPr>
        <w:rPr>
          <w:rFonts w:ascii="Arial" w:hAnsi="Arial"/>
          <w:sz w:val="22"/>
          <w:szCs w:val="22"/>
        </w:rPr>
      </w:pP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  <w:t>Analiz</w:t>
      </w:r>
      <w:r w:rsidR="004B4D1B" w:rsidRPr="00DC10F5">
        <w:rPr>
          <w:rFonts w:ascii="Arial" w:hAnsi="Arial"/>
          <w:sz w:val="22"/>
          <w:szCs w:val="22"/>
        </w:rPr>
        <w:t>a</w:t>
      </w:r>
      <w:r w:rsidR="00145C0D" w:rsidRPr="00DC10F5">
        <w:rPr>
          <w:rFonts w:ascii="Arial" w:hAnsi="Arial"/>
          <w:sz w:val="22"/>
          <w:szCs w:val="22"/>
        </w:rPr>
        <w:t xml:space="preserve"> </w:t>
      </w:r>
      <w:r w:rsidR="004B4D1B" w:rsidRPr="00DC10F5">
        <w:rPr>
          <w:rFonts w:ascii="Arial" w:hAnsi="Arial"/>
          <w:sz w:val="22"/>
          <w:szCs w:val="22"/>
        </w:rPr>
        <w:t xml:space="preserve">i </w:t>
      </w:r>
      <w:r w:rsidR="00293B93" w:rsidRPr="00DC10F5">
        <w:rPr>
          <w:rFonts w:ascii="Arial" w:hAnsi="Arial"/>
          <w:sz w:val="22"/>
          <w:szCs w:val="22"/>
        </w:rPr>
        <w:t>vrednovanje</w:t>
      </w:r>
      <w:r w:rsidR="004B4D1B" w:rsidRPr="00DC10F5">
        <w:rPr>
          <w:rFonts w:ascii="Arial" w:hAnsi="Arial"/>
          <w:sz w:val="22"/>
          <w:szCs w:val="22"/>
        </w:rPr>
        <w:t xml:space="preserve"> </w:t>
      </w:r>
      <w:r w:rsidR="00145C0D" w:rsidRPr="00DC10F5">
        <w:rPr>
          <w:rFonts w:ascii="Arial" w:hAnsi="Arial"/>
          <w:sz w:val="22"/>
          <w:szCs w:val="22"/>
        </w:rPr>
        <w:t>djelotvornosti</w:t>
      </w:r>
      <w:r w:rsidRPr="00DC10F5">
        <w:rPr>
          <w:rFonts w:ascii="Arial" w:hAnsi="Arial"/>
          <w:sz w:val="22"/>
          <w:szCs w:val="22"/>
        </w:rPr>
        <w:t xml:space="preserve"> popravnih radnji</w:t>
      </w:r>
    </w:p>
    <w:p w14:paraId="77EE8029" w14:textId="77777777" w:rsidR="00366496" w:rsidRPr="00DC10F5" w:rsidRDefault="00366496" w:rsidP="00CB70E7">
      <w:pPr>
        <w:rPr>
          <w:rFonts w:ascii="Arial" w:hAnsi="Arial"/>
          <w:sz w:val="22"/>
          <w:szCs w:val="22"/>
        </w:rPr>
      </w:pP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  <w:t>Izvještava</w:t>
      </w:r>
      <w:r w:rsidR="00C81578" w:rsidRPr="00DC10F5">
        <w:rPr>
          <w:rFonts w:ascii="Arial" w:hAnsi="Arial"/>
          <w:sz w:val="22"/>
          <w:szCs w:val="22"/>
        </w:rPr>
        <w:t>nje</w:t>
      </w:r>
      <w:r w:rsidR="00145C0D" w:rsidRPr="00DC10F5">
        <w:rPr>
          <w:rFonts w:ascii="Arial" w:hAnsi="Arial"/>
          <w:sz w:val="22"/>
          <w:szCs w:val="22"/>
        </w:rPr>
        <w:t xml:space="preserve"> o </w:t>
      </w:r>
      <w:r w:rsidR="008E5C9F" w:rsidRPr="00DC10F5">
        <w:rPr>
          <w:rFonts w:ascii="Arial" w:hAnsi="Arial"/>
          <w:sz w:val="22"/>
          <w:szCs w:val="22"/>
        </w:rPr>
        <w:t>nalazima</w:t>
      </w:r>
      <w:r w:rsidRPr="00DC10F5">
        <w:rPr>
          <w:rFonts w:ascii="Arial" w:hAnsi="Arial"/>
          <w:sz w:val="22"/>
          <w:szCs w:val="22"/>
        </w:rPr>
        <w:t xml:space="preserve"> i popravnim radnjama</w:t>
      </w:r>
    </w:p>
    <w:p w14:paraId="13B7A6D3" w14:textId="77777777" w:rsidR="00366496" w:rsidRPr="00DC10F5" w:rsidRDefault="00366496" w:rsidP="00CB70E7">
      <w:pPr>
        <w:jc w:val="both"/>
        <w:rPr>
          <w:rFonts w:ascii="Arial" w:hAnsi="Arial" w:cs="Arial"/>
          <w:i/>
          <w:sz w:val="22"/>
          <w:szCs w:val="22"/>
        </w:rPr>
      </w:pPr>
    </w:p>
    <w:p w14:paraId="07879EEF" w14:textId="77777777" w:rsidR="00D15684" w:rsidRPr="00DC10F5" w:rsidRDefault="00225401" w:rsidP="00A02B06">
      <w:pPr>
        <w:rPr>
          <w:rFonts w:ascii="Arial" w:hAnsi="Arial" w:cs="Arial"/>
          <w:i/>
          <w:strike/>
          <w:sz w:val="22"/>
          <w:szCs w:val="22"/>
        </w:rPr>
      </w:pPr>
      <w:r w:rsidRPr="00DC10F5">
        <w:rPr>
          <w:rFonts w:ascii="Arial" w:hAnsi="Arial" w:cs="Arial"/>
          <w:i/>
          <w:sz w:val="22"/>
          <w:szCs w:val="22"/>
        </w:rPr>
        <w:t>TOS</w:t>
      </w:r>
      <w:r w:rsidR="00D07CC6" w:rsidRPr="00DC10F5">
        <w:rPr>
          <w:rFonts w:ascii="Arial" w:hAnsi="Arial" w:cs="Arial"/>
          <w:i/>
          <w:sz w:val="22"/>
          <w:szCs w:val="22"/>
        </w:rPr>
        <w:t xml:space="preserve"> (tijelo za ocjenjivanje</w:t>
      </w:r>
      <w:r w:rsidR="00960218" w:rsidRPr="00DC10F5">
        <w:rPr>
          <w:rFonts w:ascii="Arial" w:hAnsi="Arial" w:cs="Arial"/>
          <w:i/>
          <w:sz w:val="22"/>
          <w:szCs w:val="22"/>
        </w:rPr>
        <w:tab/>
      </w:r>
      <w:r w:rsidR="00293B93" w:rsidRPr="00DC10F5">
        <w:rPr>
          <w:rFonts w:ascii="Arial" w:hAnsi="Arial" w:cs="Arial"/>
          <w:i/>
          <w:sz w:val="22"/>
          <w:szCs w:val="22"/>
        </w:rPr>
        <w:tab/>
      </w:r>
      <w:r w:rsidR="00D15684" w:rsidRPr="00DC10F5">
        <w:rPr>
          <w:rFonts w:ascii="Arial" w:hAnsi="Arial" w:cs="Arial"/>
          <w:sz w:val="22"/>
          <w:szCs w:val="22"/>
        </w:rPr>
        <w:t xml:space="preserve">Prihvaćanje </w:t>
      </w:r>
      <w:r w:rsidR="008E5C9F" w:rsidRPr="00DC10F5">
        <w:rPr>
          <w:rFonts w:ascii="Arial" w:hAnsi="Arial" w:cs="Arial"/>
          <w:sz w:val="22"/>
          <w:szCs w:val="22"/>
        </w:rPr>
        <w:t>n</w:t>
      </w:r>
      <w:r w:rsidR="00FF1F8B" w:rsidRPr="00DC10F5">
        <w:rPr>
          <w:rFonts w:ascii="Arial" w:hAnsi="Arial" w:cs="Arial"/>
          <w:sz w:val="22"/>
          <w:szCs w:val="22"/>
        </w:rPr>
        <w:t>esukladnosti</w:t>
      </w:r>
    </w:p>
    <w:p w14:paraId="78E8E5BA" w14:textId="77777777" w:rsidR="00C81578" w:rsidRPr="00DC10F5" w:rsidRDefault="00293B93" w:rsidP="00A02B06">
      <w:pPr>
        <w:rPr>
          <w:rFonts w:ascii="Arial" w:hAnsi="Arial"/>
          <w:sz w:val="22"/>
          <w:szCs w:val="22"/>
        </w:rPr>
      </w:pPr>
      <w:r w:rsidRPr="00DC10F5">
        <w:rPr>
          <w:rFonts w:ascii="Arial" w:hAnsi="Arial" w:cs="Arial"/>
          <w:i/>
          <w:sz w:val="22"/>
          <w:szCs w:val="22"/>
        </w:rPr>
        <w:t>s</w:t>
      </w:r>
      <w:r w:rsidR="00D07CC6" w:rsidRPr="00DC10F5">
        <w:rPr>
          <w:rFonts w:ascii="Arial" w:hAnsi="Arial" w:cs="Arial"/>
          <w:i/>
          <w:sz w:val="22"/>
          <w:szCs w:val="22"/>
        </w:rPr>
        <w:t>ukladnosti)</w:t>
      </w:r>
      <w:r w:rsidR="00D07CC6" w:rsidRPr="00DC10F5">
        <w:rPr>
          <w:rFonts w:ascii="Arial" w:hAnsi="Arial" w:cs="Arial"/>
          <w:i/>
          <w:sz w:val="22"/>
          <w:szCs w:val="22"/>
        </w:rPr>
        <w:tab/>
      </w:r>
      <w:r w:rsidR="00D07CC6" w:rsidRPr="00DC10F5">
        <w:rPr>
          <w:rFonts w:ascii="Arial" w:hAnsi="Arial" w:cs="Arial"/>
          <w:i/>
          <w:sz w:val="22"/>
          <w:szCs w:val="22"/>
        </w:rPr>
        <w:tab/>
      </w:r>
      <w:r w:rsidR="00D07CC6" w:rsidRPr="00DC10F5">
        <w:rPr>
          <w:rFonts w:ascii="Arial" w:hAnsi="Arial" w:cs="Arial"/>
          <w:i/>
          <w:sz w:val="22"/>
          <w:szCs w:val="22"/>
        </w:rPr>
        <w:tab/>
      </w:r>
      <w:r w:rsidR="00960218" w:rsidRPr="00DC10F5">
        <w:rPr>
          <w:rFonts w:ascii="Arial" w:hAnsi="Arial" w:cs="Arial"/>
          <w:i/>
          <w:sz w:val="22"/>
          <w:szCs w:val="22"/>
        </w:rPr>
        <w:tab/>
      </w:r>
      <w:r w:rsidR="00C81578" w:rsidRPr="00DC10F5">
        <w:rPr>
          <w:rFonts w:ascii="Arial" w:hAnsi="Arial"/>
          <w:sz w:val="22"/>
          <w:szCs w:val="22"/>
        </w:rPr>
        <w:t>Analiz</w:t>
      </w:r>
      <w:r w:rsidR="004B4D1B" w:rsidRPr="00DC10F5">
        <w:rPr>
          <w:rFonts w:ascii="Arial" w:hAnsi="Arial"/>
          <w:sz w:val="22"/>
          <w:szCs w:val="22"/>
        </w:rPr>
        <w:t>a</w:t>
      </w:r>
      <w:r w:rsidR="00C81578" w:rsidRPr="00DC10F5">
        <w:rPr>
          <w:rFonts w:ascii="Arial" w:hAnsi="Arial"/>
          <w:sz w:val="22"/>
          <w:szCs w:val="22"/>
        </w:rPr>
        <w:t xml:space="preserve"> uzroka</w:t>
      </w:r>
      <w:r w:rsidR="00EB4414" w:rsidRPr="00DC10F5">
        <w:rPr>
          <w:rFonts w:ascii="Arial" w:hAnsi="Arial"/>
          <w:sz w:val="22"/>
          <w:szCs w:val="22"/>
        </w:rPr>
        <w:t xml:space="preserve"> pojave</w:t>
      </w:r>
      <w:r w:rsidR="000B5392" w:rsidRPr="00DC10F5">
        <w:rPr>
          <w:rFonts w:ascii="Arial" w:hAnsi="Arial"/>
          <w:sz w:val="22"/>
          <w:szCs w:val="22"/>
        </w:rPr>
        <w:t xml:space="preserve"> i opsega</w:t>
      </w:r>
      <w:r w:rsidR="004B4D1B" w:rsidRPr="00DC10F5">
        <w:rPr>
          <w:rFonts w:ascii="Arial" w:hAnsi="Arial"/>
          <w:sz w:val="22"/>
          <w:szCs w:val="22"/>
        </w:rPr>
        <w:t xml:space="preserve"> </w:t>
      </w:r>
      <w:r w:rsidR="00FF1F8B" w:rsidRPr="00DC10F5">
        <w:rPr>
          <w:rFonts w:ascii="Arial" w:hAnsi="Arial"/>
          <w:sz w:val="22"/>
          <w:szCs w:val="22"/>
        </w:rPr>
        <w:t>nesukladnosti</w:t>
      </w:r>
    </w:p>
    <w:p w14:paraId="19C20589" w14:textId="77777777" w:rsidR="00FF1F8B" w:rsidRPr="00DC10F5" w:rsidRDefault="00FF1F8B" w:rsidP="00A02B06">
      <w:pPr>
        <w:rPr>
          <w:rFonts w:ascii="Arial" w:hAnsi="Arial"/>
          <w:sz w:val="22"/>
          <w:szCs w:val="22"/>
        </w:rPr>
      </w:pP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</w:r>
      <w:r w:rsidRPr="00DC10F5">
        <w:rPr>
          <w:rFonts w:ascii="Arial" w:hAnsi="Arial"/>
          <w:sz w:val="22"/>
          <w:szCs w:val="22"/>
        </w:rPr>
        <w:tab/>
        <w:t>Definiranje prijedloga ispravaka i popravnih radnji</w:t>
      </w:r>
    </w:p>
    <w:p w14:paraId="435B2113" w14:textId="77777777" w:rsidR="00FF1F8B" w:rsidRPr="00DC10F5" w:rsidRDefault="00FF1F8B" w:rsidP="00FF1F8B">
      <w:pPr>
        <w:ind w:left="2880" w:firstLine="720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Provedba ispravaka i popravnih radnji</w:t>
      </w:r>
    </w:p>
    <w:p w14:paraId="1A10BA9C" w14:textId="77777777" w:rsidR="00FF1F8B" w:rsidRPr="00DC10F5" w:rsidRDefault="00FF1F8B" w:rsidP="00FF1F8B">
      <w:pPr>
        <w:ind w:left="2880" w:firstLine="720"/>
        <w:rPr>
          <w:rFonts w:ascii="Arial" w:hAnsi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Dostavljanje dokaza o otklanjanju nesukladnosti</w:t>
      </w:r>
    </w:p>
    <w:p w14:paraId="0ED3AAF2" w14:textId="77777777" w:rsidR="00366496" w:rsidRPr="00DC10F5" w:rsidRDefault="00FF1F8B" w:rsidP="00CB70E7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ab/>
      </w:r>
      <w:r w:rsidRPr="00DC10F5">
        <w:rPr>
          <w:rFonts w:ascii="Arial" w:hAnsi="Arial" w:cs="Arial"/>
          <w:sz w:val="22"/>
          <w:szCs w:val="22"/>
        </w:rPr>
        <w:tab/>
      </w:r>
      <w:r w:rsidRPr="00DC10F5">
        <w:rPr>
          <w:rFonts w:ascii="Arial" w:hAnsi="Arial" w:cs="Arial"/>
          <w:sz w:val="22"/>
          <w:szCs w:val="22"/>
        </w:rPr>
        <w:tab/>
      </w:r>
      <w:r w:rsidRPr="00DC10F5">
        <w:rPr>
          <w:rFonts w:ascii="Arial" w:hAnsi="Arial" w:cs="Arial"/>
          <w:sz w:val="22"/>
          <w:szCs w:val="22"/>
        </w:rPr>
        <w:tab/>
      </w:r>
      <w:r w:rsidRPr="00DC10F5">
        <w:rPr>
          <w:rFonts w:ascii="Arial" w:hAnsi="Arial" w:cs="Arial"/>
          <w:sz w:val="22"/>
          <w:szCs w:val="22"/>
        </w:rPr>
        <w:tab/>
        <w:t>P</w:t>
      </w:r>
      <w:r w:rsidR="00366496" w:rsidRPr="00DC10F5">
        <w:rPr>
          <w:rFonts w:ascii="Arial" w:hAnsi="Arial" w:cs="Arial"/>
          <w:sz w:val="22"/>
          <w:szCs w:val="22"/>
        </w:rPr>
        <w:t xml:space="preserve">oštivanje rokova za otklanjanje </w:t>
      </w:r>
      <w:r w:rsidR="008E5C9F" w:rsidRPr="00DC10F5">
        <w:rPr>
          <w:rFonts w:ascii="Arial" w:hAnsi="Arial" w:cs="Arial"/>
          <w:sz w:val="22"/>
          <w:szCs w:val="22"/>
        </w:rPr>
        <w:t>nalaza</w:t>
      </w:r>
    </w:p>
    <w:p w14:paraId="6951C933" w14:textId="77777777" w:rsidR="00C81578" w:rsidRPr="00DC10F5" w:rsidRDefault="00C81578" w:rsidP="00CB70E7">
      <w:pPr>
        <w:jc w:val="both"/>
        <w:rPr>
          <w:rFonts w:ascii="Arial" w:hAnsi="Arial" w:cs="Arial"/>
          <w:i/>
          <w:sz w:val="22"/>
          <w:szCs w:val="22"/>
        </w:rPr>
      </w:pPr>
    </w:p>
    <w:p w14:paraId="01A087B7" w14:textId="77777777" w:rsidR="00C81578" w:rsidRPr="00DC10F5" w:rsidRDefault="00C81578" w:rsidP="00CB70E7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i/>
          <w:sz w:val="22"/>
          <w:szCs w:val="22"/>
        </w:rPr>
        <w:t>Voditelj postupka</w:t>
      </w:r>
      <w:r w:rsidRPr="00DC10F5">
        <w:rPr>
          <w:rFonts w:ascii="Arial" w:hAnsi="Arial" w:cs="Arial"/>
          <w:i/>
          <w:sz w:val="22"/>
          <w:szCs w:val="22"/>
        </w:rPr>
        <w:tab/>
      </w:r>
      <w:r w:rsidRPr="00DC10F5">
        <w:rPr>
          <w:rFonts w:ascii="Arial" w:hAnsi="Arial" w:cs="Arial"/>
          <w:i/>
          <w:sz w:val="22"/>
          <w:szCs w:val="22"/>
        </w:rPr>
        <w:tab/>
      </w:r>
      <w:r w:rsidRPr="00DC10F5">
        <w:rPr>
          <w:rFonts w:ascii="Arial" w:hAnsi="Arial" w:cs="Arial"/>
          <w:i/>
          <w:sz w:val="22"/>
          <w:szCs w:val="22"/>
        </w:rPr>
        <w:tab/>
      </w:r>
      <w:r w:rsidRPr="00DC10F5">
        <w:rPr>
          <w:rFonts w:ascii="Arial" w:hAnsi="Arial" w:cs="Arial"/>
          <w:sz w:val="22"/>
          <w:szCs w:val="22"/>
        </w:rPr>
        <w:t>Pohran</w:t>
      </w:r>
      <w:r w:rsidR="004B4D1B" w:rsidRPr="00DC10F5">
        <w:rPr>
          <w:rFonts w:ascii="Arial" w:hAnsi="Arial" w:cs="Arial"/>
          <w:sz w:val="22"/>
          <w:szCs w:val="22"/>
        </w:rPr>
        <w:t>a</w:t>
      </w:r>
      <w:r w:rsidRPr="00DC10F5">
        <w:rPr>
          <w:rFonts w:ascii="Arial" w:hAnsi="Arial" w:cs="Arial"/>
          <w:sz w:val="22"/>
          <w:szCs w:val="22"/>
        </w:rPr>
        <w:t xml:space="preserve"> zapisa</w:t>
      </w:r>
      <w:r w:rsidR="00A806BB" w:rsidRPr="00DC10F5">
        <w:rPr>
          <w:rFonts w:ascii="Arial" w:hAnsi="Arial" w:cs="Arial"/>
          <w:sz w:val="22"/>
          <w:szCs w:val="22"/>
        </w:rPr>
        <w:t xml:space="preserve"> </w:t>
      </w:r>
    </w:p>
    <w:p w14:paraId="06833753" w14:textId="77777777" w:rsidR="00BF6162" w:rsidRDefault="00BF6162" w:rsidP="00867FCA">
      <w:pPr>
        <w:pStyle w:val="Zaglavlje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5EC68D71" w14:textId="77777777" w:rsidR="00167D28" w:rsidRDefault="00167D28" w:rsidP="00867FCA">
      <w:pPr>
        <w:pStyle w:val="Zaglavlje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34E56C40" w14:textId="77777777" w:rsidR="00167D28" w:rsidRDefault="00167D28" w:rsidP="00867FCA">
      <w:pPr>
        <w:pStyle w:val="Zaglavlje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041525E3" w14:textId="77777777" w:rsidR="00167D28" w:rsidRDefault="00167D28" w:rsidP="00867FCA">
      <w:pPr>
        <w:pStyle w:val="Zaglavlje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680525E8" w14:textId="77777777" w:rsidR="00167D28" w:rsidRPr="00DC10F5" w:rsidRDefault="00167D28" w:rsidP="00867FCA">
      <w:pPr>
        <w:pStyle w:val="Zaglavlje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72EE1556" w14:textId="77777777" w:rsidR="00CB79DA" w:rsidRPr="00DC10F5" w:rsidRDefault="00CB79DA" w:rsidP="00867FCA">
      <w:pPr>
        <w:pStyle w:val="Zaglavlje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  <w:r w:rsidRPr="00DC10F5">
        <w:rPr>
          <w:rFonts w:ascii="Arial" w:hAnsi="Arial" w:cs="Arial"/>
          <w:b/>
          <w:sz w:val="22"/>
        </w:rPr>
        <w:lastRenderedPageBreak/>
        <w:t>5</w:t>
      </w:r>
      <w:r w:rsidRPr="00DC10F5">
        <w:rPr>
          <w:rFonts w:ascii="Arial" w:hAnsi="Arial" w:cs="Arial"/>
          <w:b/>
          <w:sz w:val="22"/>
        </w:rPr>
        <w:tab/>
        <w:t>OPIS POSTUPKA</w:t>
      </w:r>
    </w:p>
    <w:p w14:paraId="32B573B2" w14:textId="77777777" w:rsidR="008E5C9F" w:rsidRPr="00DC10F5" w:rsidRDefault="008E5C9F" w:rsidP="00867FCA">
      <w:pPr>
        <w:pStyle w:val="Zaglavlje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76243A05" w14:textId="77777777" w:rsidR="00D0137F" w:rsidRPr="00DC10F5" w:rsidRDefault="00D0137F" w:rsidP="00867FCA">
      <w:pPr>
        <w:numPr>
          <w:ilvl w:val="1"/>
          <w:numId w:val="0"/>
        </w:numPr>
        <w:ind w:left="57" w:hanging="57"/>
        <w:jc w:val="both"/>
        <w:rPr>
          <w:rFonts w:ascii="Arial" w:hAnsi="Arial" w:cs="Arial"/>
          <w:b/>
          <w:sz w:val="22"/>
          <w:szCs w:val="22"/>
        </w:rPr>
      </w:pPr>
      <w:r w:rsidRPr="00DC10F5">
        <w:rPr>
          <w:rFonts w:ascii="Arial" w:hAnsi="Arial" w:cs="Arial"/>
          <w:b/>
          <w:sz w:val="22"/>
          <w:szCs w:val="22"/>
        </w:rPr>
        <w:t>5.1</w:t>
      </w:r>
      <w:r w:rsidR="001E4E5E" w:rsidRPr="00DC10F5">
        <w:rPr>
          <w:rFonts w:ascii="Arial" w:hAnsi="Arial" w:cs="Arial"/>
          <w:b/>
          <w:sz w:val="22"/>
          <w:szCs w:val="22"/>
        </w:rPr>
        <w:t xml:space="preserve"> </w:t>
      </w:r>
      <w:r w:rsidRPr="00DC10F5">
        <w:rPr>
          <w:rFonts w:ascii="Arial" w:hAnsi="Arial" w:cs="Arial"/>
          <w:b/>
          <w:sz w:val="22"/>
          <w:szCs w:val="22"/>
        </w:rPr>
        <w:t>Utvrđivanje</w:t>
      </w:r>
      <w:r w:rsidR="007D1ADA" w:rsidRPr="00DC10F5">
        <w:rPr>
          <w:rFonts w:ascii="Arial" w:hAnsi="Arial" w:cs="Arial"/>
          <w:b/>
          <w:sz w:val="22"/>
          <w:szCs w:val="22"/>
        </w:rPr>
        <w:t xml:space="preserve"> i dokumentiranje</w:t>
      </w:r>
      <w:r w:rsidRPr="00DC10F5">
        <w:rPr>
          <w:rFonts w:ascii="Arial" w:hAnsi="Arial" w:cs="Arial"/>
          <w:b/>
          <w:sz w:val="22"/>
          <w:szCs w:val="22"/>
        </w:rPr>
        <w:t xml:space="preserve"> </w:t>
      </w:r>
      <w:r w:rsidR="00F66160" w:rsidRPr="00DC10F5">
        <w:rPr>
          <w:rFonts w:ascii="Arial" w:hAnsi="Arial" w:cs="Arial"/>
          <w:b/>
          <w:sz w:val="22"/>
          <w:szCs w:val="22"/>
        </w:rPr>
        <w:t>nalaza</w:t>
      </w:r>
    </w:p>
    <w:p w14:paraId="66D2C128" w14:textId="77777777" w:rsidR="004B2A01" w:rsidRPr="00DC10F5" w:rsidRDefault="004B2A01" w:rsidP="00867FCA">
      <w:pPr>
        <w:numPr>
          <w:ilvl w:val="1"/>
          <w:numId w:val="0"/>
        </w:numPr>
        <w:ind w:left="57" w:hanging="57"/>
        <w:jc w:val="both"/>
        <w:rPr>
          <w:rFonts w:ascii="Arial" w:hAnsi="Arial" w:cs="Arial"/>
          <w:b/>
          <w:sz w:val="22"/>
          <w:szCs w:val="22"/>
        </w:rPr>
      </w:pPr>
    </w:p>
    <w:p w14:paraId="3E4918BD" w14:textId="63876E38" w:rsidR="00BF6162" w:rsidRPr="00DC10F5" w:rsidRDefault="00293B93" w:rsidP="0098604F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Tijekom ocjenjivanja</w:t>
      </w:r>
      <w:r w:rsidR="001B51A1">
        <w:rPr>
          <w:rFonts w:ascii="Arial" w:hAnsi="Arial" w:cs="Arial"/>
          <w:sz w:val="22"/>
          <w:szCs w:val="22"/>
        </w:rPr>
        <w:t>,</w:t>
      </w:r>
      <w:r w:rsidRPr="00DC10F5">
        <w:rPr>
          <w:rFonts w:ascii="Arial" w:hAnsi="Arial" w:cs="Arial"/>
          <w:sz w:val="22"/>
          <w:szCs w:val="22"/>
        </w:rPr>
        <w:t xml:space="preserve"> o</w:t>
      </w:r>
      <w:r w:rsidR="00BF6162" w:rsidRPr="00DC10F5">
        <w:rPr>
          <w:rFonts w:ascii="Arial" w:hAnsi="Arial" w:cs="Arial"/>
          <w:sz w:val="22"/>
          <w:szCs w:val="22"/>
        </w:rPr>
        <w:t xml:space="preserve">cjeniteljska skupina prikuplja objektivne dokaze o </w:t>
      </w:r>
      <w:r w:rsidR="007D1ADA" w:rsidRPr="00DC10F5">
        <w:rPr>
          <w:rFonts w:ascii="Arial" w:hAnsi="Arial" w:cs="Arial"/>
          <w:sz w:val="22"/>
          <w:szCs w:val="22"/>
        </w:rPr>
        <w:t>ispunjavanju utvrđenih zahtjeva. Analizom prikupljenih dokaza, ocjeniteljska skupina utvrđuje i klasificira sukladnosti ili nesukladnosti.</w:t>
      </w:r>
    </w:p>
    <w:p w14:paraId="1546D225" w14:textId="77777777" w:rsidR="006848A1" w:rsidRPr="00DC10F5" w:rsidRDefault="00293B93" w:rsidP="0098604F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T</w:t>
      </w:r>
      <w:r w:rsidR="00BF6162" w:rsidRPr="00DC10F5">
        <w:rPr>
          <w:rFonts w:ascii="Arial" w:hAnsi="Arial" w:cs="Arial"/>
          <w:sz w:val="22"/>
          <w:szCs w:val="22"/>
        </w:rPr>
        <w:t>emelj</w:t>
      </w:r>
      <w:r w:rsidR="006848A1" w:rsidRPr="00DC10F5">
        <w:rPr>
          <w:rFonts w:ascii="Arial" w:hAnsi="Arial" w:cs="Arial"/>
          <w:sz w:val="22"/>
          <w:szCs w:val="22"/>
        </w:rPr>
        <w:t xml:space="preserve"> za utvrđivanje </w:t>
      </w:r>
      <w:r w:rsidR="007D1ADA" w:rsidRPr="00DC10F5">
        <w:rPr>
          <w:rFonts w:ascii="Arial" w:hAnsi="Arial" w:cs="Arial"/>
          <w:sz w:val="22"/>
          <w:szCs w:val="22"/>
        </w:rPr>
        <w:t xml:space="preserve">nesukladnosti </w:t>
      </w:r>
      <w:r w:rsidR="006848A1" w:rsidRPr="00DC10F5">
        <w:rPr>
          <w:rFonts w:ascii="Arial" w:hAnsi="Arial" w:cs="Arial"/>
          <w:sz w:val="22"/>
          <w:szCs w:val="22"/>
        </w:rPr>
        <w:t>mogu biti</w:t>
      </w:r>
      <w:r w:rsidR="00BF6162" w:rsidRPr="00DC10F5">
        <w:rPr>
          <w:rFonts w:ascii="Arial" w:hAnsi="Arial" w:cs="Arial"/>
          <w:sz w:val="22"/>
          <w:szCs w:val="22"/>
        </w:rPr>
        <w:t xml:space="preserve"> odstupanja od</w:t>
      </w:r>
      <w:r w:rsidR="006F2B36" w:rsidRPr="00DC10F5">
        <w:rPr>
          <w:rFonts w:ascii="Arial" w:hAnsi="Arial" w:cs="Arial"/>
          <w:sz w:val="22"/>
          <w:szCs w:val="22"/>
        </w:rPr>
        <w:t>:</w:t>
      </w:r>
      <w:r w:rsidR="006848A1" w:rsidRPr="00DC10F5">
        <w:rPr>
          <w:rFonts w:ascii="Arial" w:hAnsi="Arial" w:cs="Arial"/>
          <w:sz w:val="22"/>
          <w:szCs w:val="22"/>
        </w:rPr>
        <w:t xml:space="preserve"> </w:t>
      </w:r>
    </w:p>
    <w:p w14:paraId="58F893DB" w14:textId="77777777" w:rsidR="00EB1F28" w:rsidRPr="00DC10F5" w:rsidRDefault="006848A1" w:rsidP="0098604F">
      <w:pPr>
        <w:pStyle w:val="Zaglavlje"/>
        <w:numPr>
          <w:ilvl w:val="0"/>
          <w:numId w:val="17"/>
        </w:numPr>
        <w:tabs>
          <w:tab w:val="clear" w:pos="660"/>
          <w:tab w:val="clear" w:pos="4536"/>
          <w:tab w:val="clear" w:pos="9072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 xml:space="preserve">relevantnih normi, ili drugih normativnih dokumenata ili propisa koji </w:t>
      </w:r>
      <w:r w:rsidR="00293B93" w:rsidRPr="00DC10F5">
        <w:rPr>
          <w:rFonts w:ascii="Arial" w:hAnsi="Arial" w:cs="Arial"/>
          <w:sz w:val="22"/>
          <w:szCs w:val="22"/>
        </w:rPr>
        <w:t>utvrđuju</w:t>
      </w:r>
      <w:r w:rsidR="00BF6162" w:rsidRPr="00DC10F5">
        <w:rPr>
          <w:rFonts w:ascii="Arial" w:hAnsi="Arial" w:cs="Arial"/>
          <w:sz w:val="22"/>
          <w:szCs w:val="22"/>
        </w:rPr>
        <w:t xml:space="preserve"> </w:t>
      </w:r>
      <w:r w:rsidRPr="00DC10F5">
        <w:rPr>
          <w:rFonts w:ascii="Arial" w:hAnsi="Arial" w:cs="Arial"/>
          <w:sz w:val="22"/>
          <w:szCs w:val="22"/>
        </w:rPr>
        <w:t xml:space="preserve">zahtjeve </w:t>
      </w:r>
    </w:p>
    <w:p w14:paraId="534D1E29" w14:textId="77777777" w:rsidR="00BF6162" w:rsidRPr="00DC10F5" w:rsidRDefault="00293B93" w:rsidP="0098604F">
      <w:pPr>
        <w:pStyle w:val="Zaglavlje"/>
        <w:numPr>
          <w:ilvl w:val="0"/>
          <w:numId w:val="17"/>
        </w:numPr>
        <w:tabs>
          <w:tab w:val="clear" w:pos="660"/>
          <w:tab w:val="clear" w:pos="4536"/>
          <w:tab w:val="clear" w:pos="9072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dokumentacije</w:t>
      </w:r>
      <w:r w:rsidR="00BF6162" w:rsidRPr="00DC10F5">
        <w:rPr>
          <w:rFonts w:ascii="Arial" w:hAnsi="Arial" w:cs="Arial"/>
          <w:sz w:val="22"/>
          <w:szCs w:val="22"/>
        </w:rPr>
        <w:t xml:space="preserve"> i primjene uspostavljenog sustava upravljanja</w:t>
      </w:r>
    </w:p>
    <w:p w14:paraId="508AF06C" w14:textId="77777777" w:rsidR="00855E55" w:rsidRPr="00DC10F5" w:rsidRDefault="00BF6162" w:rsidP="0098604F">
      <w:pPr>
        <w:pStyle w:val="Zaglavlje"/>
        <w:numPr>
          <w:ilvl w:val="0"/>
          <w:numId w:val="17"/>
        </w:numPr>
        <w:tabs>
          <w:tab w:val="clear" w:pos="660"/>
          <w:tab w:val="clear" w:pos="4536"/>
          <w:tab w:val="clear" w:pos="9072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 xml:space="preserve">primjenjivih </w:t>
      </w:r>
      <w:r w:rsidR="00293B93" w:rsidRPr="00DC10F5">
        <w:rPr>
          <w:rFonts w:ascii="Arial" w:hAnsi="Arial" w:cs="Arial"/>
          <w:sz w:val="22"/>
          <w:szCs w:val="22"/>
        </w:rPr>
        <w:t xml:space="preserve">pravila za </w:t>
      </w:r>
      <w:r w:rsidRPr="00DC10F5">
        <w:rPr>
          <w:rFonts w:ascii="Arial" w:hAnsi="Arial" w:cs="Arial"/>
          <w:sz w:val="22"/>
          <w:szCs w:val="22"/>
        </w:rPr>
        <w:t>akreditacij</w:t>
      </w:r>
      <w:r w:rsidR="00293B93" w:rsidRPr="00DC10F5">
        <w:rPr>
          <w:rFonts w:ascii="Arial" w:hAnsi="Arial" w:cs="Arial"/>
          <w:sz w:val="22"/>
          <w:szCs w:val="22"/>
        </w:rPr>
        <w:t>u</w:t>
      </w:r>
      <w:r w:rsidRPr="00DC10F5">
        <w:rPr>
          <w:rFonts w:ascii="Arial" w:hAnsi="Arial" w:cs="Arial"/>
          <w:sz w:val="22"/>
          <w:szCs w:val="22"/>
        </w:rPr>
        <w:t>.</w:t>
      </w:r>
    </w:p>
    <w:p w14:paraId="205DD166" w14:textId="77777777" w:rsidR="008D6728" w:rsidRDefault="008D6728" w:rsidP="0098604F">
      <w:pPr>
        <w:jc w:val="both"/>
        <w:rPr>
          <w:rFonts w:ascii="Arial" w:hAnsi="Arial" w:cs="Arial"/>
          <w:sz w:val="22"/>
          <w:szCs w:val="22"/>
        </w:rPr>
      </w:pPr>
    </w:p>
    <w:p w14:paraId="490D0DB5" w14:textId="77777777" w:rsidR="009558EC" w:rsidRPr="00DC10F5" w:rsidRDefault="009558EC" w:rsidP="009558EC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Prilikom definiranja nesukladnosti, mora se voditi računa o tome da nesukladnost bude:</w:t>
      </w:r>
    </w:p>
    <w:p w14:paraId="14D3BA2A" w14:textId="77777777" w:rsidR="009558EC" w:rsidRPr="00DC10F5" w:rsidRDefault="009558EC" w:rsidP="009558EC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- jasno opisana (da upućuje u čemu je nedostatak)</w:t>
      </w:r>
    </w:p>
    <w:p w14:paraId="199995D5" w14:textId="77777777" w:rsidR="009558EC" w:rsidRPr="00DC10F5" w:rsidRDefault="009558EC" w:rsidP="009558EC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- utemeljena na objektivnom dokazu (navesti objektivni dokaz kojim se ona potvrđuje)</w:t>
      </w:r>
    </w:p>
    <w:p w14:paraId="3415C52D" w14:textId="77777777" w:rsidR="009558EC" w:rsidRDefault="009558EC" w:rsidP="009558EC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- utemeljena na utvrđenom zahtjevu ili sažetku zahtjeva (točka norme, točka i oznaka pravila HAA, točka i oznaka postupka sustava upravljanja, itd.).</w:t>
      </w:r>
    </w:p>
    <w:p w14:paraId="36E77F9E" w14:textId="77777777" w:rsidR="009558EC" w:rsidRPr="00DC10F5" w:rsidRDefault="009558EC" w:rsidP="009558EC">
      <w:pPr>
        <w:jc w:val="both"/>
        <w:rPr>
          <w:rFonts w:ascii="Arial" w:hAnsi="Arial" w:cs="Arial"/>
          <w:sz w:val="22"/>
          <w:szCs w:val="22"/>
        </w:rPr>
      </w:pPr>
    </w:p>
    <w:p w14:paraId="6346CD9D" w14:textId="5D9C359B" w:rsidR="00F66160" w:rsidRPr="00DC10F5" w:rsidRDefault="00293B93" w:rsidP="0098604F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Na sastanku ocjenitelja evidentiraju se</w:t>
      </w:r>
      <w:r w:rsidR="009558EC">
        <w:rPr>
          <w:rFonts w:ascii="Arial" w:hAnsi="Arial" w:cs="Arial"/>
          <w:sz w:val="22"/>
          <w:szCs w:val="22"/>
        </w:rPr>
        <w:t xml:space="preserve"> nesukladnosti</w:t>
      </w:r>
      <w:r w:rsidRPr="00DC10F5">
        <w:rPr>
          <w:rFonts w:ascii="Arial" w:hAnsi="Arial" w:cs="Arial"/>
          <w:sz w:val="22"/>
          <w:szCs w:val="22"/>
        </w:rPr>
        <w:t xml:space="preserve"> </w:t>
      </w:r>
      <w:r w:rsidR="007D1ADA" w:rsidRPr="00DC10F5">
        <w:rPr>
          <w:rFonts w:ascii="Arial" w:hAnsi="Arial" w:cs="Arial"/>
          <w:sz w:val="22"/>
          <w:szCs w:val="22"/>
        </w:rPr>
        <w:t>koje ocjeniteljska skupina utvrdi</w:t>
      </w:r>
      <w:r w:rsidRPr="00DC10F5">
        <w:rPr>
          <w:rFonts w:ascii="Arial" w:hAnsi="Arial" w:cs="Arial"/>
          <w:sz w:val="22"/>
          <w:szCs w:val="22"/>
        </w:rPr>
        <w:t>,</w:t>
      </w:r>
      <w:r w:rsidR="007D1ADA" w:rsidRPr="00DC10F5">
        <w:rPr>
          <w:rFonts w:ascii="Arial" w:hAnsi="Arial" w:cs="Arial"/>
          <w:sz w:val="22"/>
          <w:szCs w:val="22"/>
        </w:rPr>
        <w:t xml:space="preserve"> </w:t>
      </w:r>
      <w:r w:rsidRPr="00DC10F5">
        <w:rPr>
          <w:rFonts w:ascii="Arial" w:hAnsi="Arial" w:cs="Arial"/>
          <w:sz w:val="22"/>
          <w:szCs w:val="22"/>
        </w:rPr>
        <w:t>koristeći obrazac</w:t>
      </w:r>
      <w:r w:rsidR="007D1ADA" w:rsidRPr="00DC10F5">
        <w:rPr>
          <w:rFonts w:ascii="Arial" w:hAnsi="Arial" w:cs="Arial"/>
          <w:sz w:val="22"/>
          <w:szCs w:val="22"/>
        </w:rPr>
        <w:t xml:space="preserve"> </w:t>
      </w:r>
      <w:r w:rsidRPr="00DC10F5">
        <w:rPr>
          <w:rFonts w:ascii="Arial" w:hAnsi="Arial" w:cs="Arial"/>
          <w:i/>
          <w:iCs/>
          <w:sz w:val="22"/>
          <w:szCs w:val="22"/>
        </w:rPr>
        <w:t>HAA-Ob-9/5-1, Popis</w:t>
      </w:r>
      <w:r w:rsidR="007D1ADA" w:rsidRPr="00DC10F5">
        <w:rPr>
          <w:rFonts w:ascii="Arial" w:hAnsi="Arial" w:cs="Arial"/>
          <w:i/>
          <w:iCs/>
          <w:sz w:val="22"/>
          <w:szCs w:val="22"/>
        </w:rPr>
        <w:t xml:space="preserve"> nalaza o ocjenjivan</w:t>
      </w:r>
      <w:r w:rsidR="0098604F" w:rsidRPr="00DC10F5">
        <w:rPr>
          <w:rFonts w:ascii="Arial" w:hAnsi="Arial" w:cs="Arial"/>
          <w:i/>
          <w:iCs/>
          <w:sz w:val="22"/>
          <w:szCs w:val="22"/>
        </w:rPr>
        <w:t>j</w:t>
      </w:r>
      <w:r w:rsidR="001905C2" w:rsidRPr="00DC10F5">
        <w:rPr>
          <w:rFonts w:ascii="Arial" w:hAnsi="Arial" w:cs="Arial"/>
          <w:i/>
          <w:iCs/>
          <w:sz w:val="22"/>
          <w:szCs w:val="22"/>
        </w:rPr>
        <w:t>u</w:t>
      </w:r>
      <w:r w:rsidRPr="00DC10F5">
        <w:rPr>
          <w:rFonts w:ascii="Arial" w:hAnsi="Arial" w:cs="Arial"/>
          <w:sz w:val="22"/>
          <w:szCs w:val="22"/>
        </w:rPr>
        <w:t>.</w:t>
      </w:r>
      <w:r w:rsidR="00A02077" w:rsidRPr="00DC10F5">
        <w:rPr>
          <w:rFonts w:ascii="Arial" w:hAnsi="Arial" w:cs="Arial"/>
          <w:sz w:val="22"/>
          <w:szCs w:val="22"/>
        </w:rPr>
        <w:t xml:space="preserve"> Ocjenitelj ne smije naknadno definirati niti u svoj izvještaj unositi </w:t>
      </w:r>
      <w:r w:rsidR="009558EC">
        <w:rPr>
          <w:rFonts w:ascii="Arial" w:hAnsi="Arial" w:cs="Arial"/>
          <w:sz w:val="22"/>
          <w:szCs w:val="22"/>
        </w:rPr>
        <w:t xml:space="preserve">nesukladnosti </w:t>
      </w:r>
      <w:r w:rsidR="00A02077" w:rsidRPr="00DC10F5">
        <w:rPr>
          <w:rFonts w:ascii="Arial" w:hAnsi="Arial" w:cs="Arial"/>
          <w:sz w:val="22"/>
          <w:szCs w:val="22"/>
        </w:rPr>
        <w:t xml:space="preserve">u drugačijem obliku od navedenog u </w:t>
      </w:r>
      <w:r w:rsidR="00A02077" w:rsidRPr="00DC10F5">
        <w:rPr>
          <w:rFonts w:ascii="Arial" w:hAnsi="Arial" w:cs="Arial"/>
          <w:i/>
          <w:iCs/>
          <w:sz w:val="22"/>
          <w:szCs w:val="22"/>
        </w:rPr>
        <w:t>Popisu nalaza o ocjenjivanju</w:t>
      </w:r>
      <w:r w:rsidR="00A02077" w:rsidRPr="00DC10F5">
        <w:rPr>
          <w:rFonts w:ascii="Arial" w:hAnsi="Arial" w:cs="Arial"/>
          <w:sz w:val="22"/>
          <w:szCs w:val="22"/>
        </w:rPr>
        <w:t>.</w:t>
      </w:r>
      <w:r w:rsidR="009558EC" w:rsidRPr="009558EC">
        <w:rPr>
          <w:rFonts w:ascii="Arial" w:hAnsi="Arial" w:cs="Arial"/>
          <w:sz w:val="22"/>
          <w:szCs w:val="22"/>
        </w:rPr>
        <w:t xml:space="preserve"> </w:t>
      </w:r>
      <w:r w:rsidR="009558EC" w:rsidRPr="00DC10F5">
        <w:rPr>
          <w:rFonts w:ascii="Arial" w:hAnsi="Arial" w:cs="Arial"/>
          <w:sz w:val="22"/>
          <w:szCs w:val="22"/>
        </w:rPr>
        <w:t>Sve nesukladnosti ocjenitelj mora uključiti u svoj izvještaj.</w:t>
      </w:r>
    </w:p>
    <w:p w14:paraId="0BD8FECB" w14:textId="77777777" w:rsidR="00EF51D4" w:rsidRPr="001A7513" w:rsidRDefault="00EF51D4" w:rsidP="0098604F">
      <w:pPr>
        <w:jc w:val="both"/>
        <w:rPr>
          <w:rFonts w:ascii="Arial" w:hAnsi="Arial" w:cs="Arial"/>
          <w:strike/>
          <w:sz w:val="22"/>
          <w:szCs w:val="22"/>
        </w:rPr>
      </w:pPr>
    </w:p>
    <w:p w14:paraId="1EB379D4" w14:textId="77777777" w:rsidR="00855E55" w:rsidRPr="00DC10F5" w:rsidRDefault="00855E55" w:rsidP="00293B9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665589D0" w14:textId="77777777" w:rsidR="0059195C" w:rsidRPr="00DC10F5" w:rsidRDefault="00C96516" w:rsidP="00CB70E7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DC10F5">
        <w:rPr>
          <w:rFonts w:ascii="Arial" w:hAnsi="Arial" w:cs="Arial"/>
          <w:b/>
          <w:sz w:val="22"/>
          <w:szCs w:val="22"/>
        </w:rPr>
        <w:t xml:space="preserve">5.2 </w:t>
      </w:r>
      <w:r w:rsidR="007D1ADA" w:rsidRPr="00DC10F5">
        <w:rPr>
          <w:rFonts w:ascii="Arial" w:hAnsi="Arial" w:cs="Arial"/>
          <w:b/>
          <w:sz w:val="22"/>
          <w:szCs w:val="22"/>
        </w:rPr>
        <w:t>Prezentiranje</w:t>
      </w:r>
      <w:r w:rsidR="00D0137F" w:rsidRPr="00DC10F5">
        <w:rPr>
          <w:rFonts w:ascii="Arial" w:hAnsi="Arial" w:cs="Arial"/>
          <w:b/>
          <w:sz w:val="22"/>
          <w:szCs w:val="22"/>
        </w:rPr>
        <w:t xml:space="preserve"> </w:t>
      </w:r>
      <w:r w:rsidR="006555A9" w:rsidRPr="00DC10F5">
        <w:rPr>
          <w:rFonts w:ascii="Arial" w:hAnsi="Arial" w:cs="Arial"/>
          <w:b/>
          <w:sz w:val="22"/>
          <w:szCs w:val="22"/>
        </w:rPr>
        <w:t>nalaza</w:t>
      </w:r>
    </w:p>
    <w:p w14:paraId="7A94DB8F" w14:textId="77777777" w:rsidR="00917BF0" w:rsidRPr="00DC10F5" w:rsidRDefault="00917BF0" w:rsidP="00CB70E7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3BB7E57A" w14:textId="6C84CBCC" w:rsidR="00145AE2" w:rsidRPr="00DC10F5" w:rsidRDefault="00145AE2" w:rsidP="00CB70E7">
      <w:pPr>
        <w:pStyle w:val="Zaglavlj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DC10F5">
        <w:rPr>
          <w:rFonts w:ascii="Arial" w:hAnsi="Arial" w:cs="Arial"/>
          <w:bCs/>
          <w:sz w:val="22"/>
          <w:szCs w:val="22"/>
        </w:rPr>
        <w:t>Ocjeniteljska skupina utvrđene</w:t>
      </w:r>
      <w:r w:rsidR="009558EC">
        <w:rPr>
          <w:rFonts w:ascii="Arial" w:hAnsi="Arial" w:cs="Arial"/>
          <w:bCs/>
          <w:sz w:val="22"/>
          <w:szCs w:val="22"/>
        </w:rPr>
        <w:t xml:space="preserve"> nesukladnosti</w:t>
      </w:r>
      <w:r w:rsidRPr="00DC10F5">
        <w:rPr>
          <w:rFonts w:ascii="Arial" w:hAnsi="Arial" w:cs="Arial"/>
          <w:bCs/>
          <w:sz w:val="22"/>
          <w:szCs w:val="22"/>
        </w:rPr>
        <w:t xml:space="preserve"> prezentira TOS-u na završnom sastanku.</w:t>
      </w:r>
    </w:p>
    <w:p w14:paraId="18EB3BC9" w14:textId="77777777" w:rsidR="00145AE2" w:rsidRPr="00DC10F5" w:rsidRDefault="00145AE2" w:rsidP="00CB70E7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136145EB" w14:textId="27E3FBFF" w:rsidR="00145AE2" w:rsidRPr="00DC10F5" w:rsidRDefault="00145AE2" w:rsidP="00145AE2">
      <w:pPr>
        <w:tabs>
          <w:tab w:val="left" w:pos="365"/>
        </w:tabs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U slučajevima kada ocjena traje više dana i/ili je provodi veći broj ocjenitelja</w:t>
      </w:r>
      <w:r w:rsidR="008F11C6" w:rsidRPr="00DC10F5">
        <w:rPr>
          <w:rFonts w:ascii="Arial" w:hAnsi="Arial" w:cs="Arial"/>
          <w:sz w:val="22"/>
          <w:szCs w:val="22"/>
          <w:lang w:eastAsia="hr-HR"/>
        </w:rPr>
        <w:t>,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372D19" w:rsidRPr="00DC10F5">
        <w:rPr>
          <w:rFonts w:ascii="Arial" w:hAnsi="Arial" w:cs="Arial"/>
          <w:sz w:val="22"/>
          <w:szCs w:val="22"/>
          <w:lang w:eastAsia="hr-HR"/>
        </w:rPr>
        <w:t xml:space="preserve">može se izraditi 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više </w:t>
      </w:r>
      <w:r w:rsidRPr="00DC10F5">
        <w:rPr>
          <w:rFonts w:ascii="Arial" w:hAnsi="Arial" w:cs="Arial"/>
          <w:i/>
          <w:sz w:val="22"/>
          <w:szCs w:val="22"/>
          <w:lang w:eastAsia="hr-HR"/>
        </w:rPr>
        <w:t>Popisa nalaza o ocjenjivanju</w:t>
      </w:r>
      <w:r w:rsidRPr="00DC10F5">
        <w:rPr>
          <w:rFonts w:ascii="Arial" w:hAnsi="Arial" w:cs="Arial"/>
          <w:sz w:val="22"/>
          <w:szCs w:val="22"/>
          <w:lang w:eastAsia="hr-HR"/>
        </w:rPr>
        <w:t>. Na kraju</w:t>
      </w:r>
      <w:r w:rsidR="008F11C6"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C66C79" w:rsidRPr="00DC10F5">
        <w:rPr>
          <w:rFonts w:ascii="Arial" w:hAnsi="Arial" w:cs="Arial"/>
          <w:sz w:val="22"/>
          <w:szCs w:val="22"/>
          <w:lang w:eastAsia="hr-HR"/>
        </w:rPr>
        <w:t xml:space="preserve">svakog </w:t>
      </w:r>
      <w:r w:rsidRPr="00DC10F5">
        <w:rPr>
          <w:rFonts w:ascii="Arial" w:hAnsi="Arial" w:cs="Arial"/>
          <w:sz w:val="22"/>
          <w:szCs w:val="22"/>
          <w:lang w:eastAsia="hr-HR"/>
        </w:rPr>
        <w:t>dana ocjene</w:t>
      </w:r>
      <w:r w:rsidR="008F11C6" w:rsidRPr="00DC10F5">
        <w:rPr>
          <w:rFonts w:ascii="Arial" w:hAnsi="Arial" w:cs="Arial"/>
          <w:sz w:val="22"/>
          <w:szCs w:val="22"/>
          <w:lang w:eastAsia="hr-HR"/>
        </w:rPr>
        <w:t>,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 ako je izrađen </w:t>
      </w:r>
      <w:r w:rsidR="008F11C6" w:rsidRPr="00DC10F5">
        <w:rPr>
          <w:rFonts w:ascii="Arial" w:hAnsi="Arial" w:cs="Arial"/>
          <w:i/>
          <w:sz w:val="22"/>
          <w:szCs w:val="22"/>
          <w:lang w:eastAsia="hr-HR"/>
        </w:rPr>
        <w:t>Popis nalaza o ocjenjivanju</w:t>
      </w:r>
      <w:r w:rsidR="008F11C6" w:rsidRPr="00DC10F5">
        <w:rPr>
          <w:rFonts w:ascii="Arial" w:hAnsi="Arial" w:cs="Arial"/>
          <w:sz w:val="22"/>
          <w:szCs w:val="22"/>
          <w:lang w:eastAsia="hr-HR"/>
        </w:rPr>
        <w:t>,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 ocjenitelj ga prezentira predstavnicima TOS-a koji ga potpisuju.</w:t>
      </w:r>
    </w:p>
    <w:p w14:paraId="15C40F2E" w14:textId="60F316BA" w:rsidR="00145AE2" w:rsidRPr="00DC10F5" w:rsidRDefault="00145AE2" w:rsidP="00145AE2">
      <w:pPr>
        <w:tabs>
          <w:tab w:val="left" w:pos="365"/>
        </w:tabs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Ukoliko je u toku ocjene evidentirano više popisa nalaza VO na završnom sastanku prezentira sve nalaze upravi TOS-a</w:t>
      </w:r>
      <w:r w:rsidR="00EA2F08" w:rsidRPr="00DC10F5">
        <w:rPr>
          <w:rFonts w:ascii="Arial" w:hAnsi="Arial" w:cs="Arial"/>
          <w:sz w:val="22"/>
          <w:szCs w:val="22"/>
          <w:lang w:eastAsia="hr-HR"/>
        </w:rPr>
        <w:t>, a ukoliko su prisutni ocjenitelji prezentiraju svoje nalaze.</w:t>
      </w:r>
    </w:p>
    <w:p w14:paraId="1D872424" w14:textId="77777777" w:rsidR="00F66160" w:rsidRPr="00DC10F5" w:rsidRDefault="00F66160" w:rsidP="0098604F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</w:p>
    <w:p w14:paraId="6482370B" w14:textId="77777777" w:rsidR="004B2A01" w:rsidRPr="00DC10F5" w:rsidRDefault="007D1ADA" w:rsidP="0098604F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bCs/>
          <w:sz w:val="22"/>
          <w:szCs w:val="22"/>
        </w:rPr>
        <w:t xml:space="preserve">Ukoliko 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postoje nejasnoće oko razumijevanja nesukladnosti, one se moraju </w:t>
      </w:r>
      <w:r w:rsidR="00FA0BA7" w:rsidRPr="00DC10F5">
        <w:rPr>
          <w:rFonts w:ascii="Arial" w:hAnsi="Arial" w:cs="Arial"/>
          <w:bCs/>
          <w:sz w:val="22"/>
          <w:szCs w:val="22"/>
        </w:rPr>
        <w:t xml:space="preserve">razjasniti </w:t>
      </w:r>
      <w:r w:rsidR="0098604F" w:rsidRPr="00DC10F5">
        <w:rPr>
          <w:rFonts w:ascii="Arial" w:hAnsi="Arial" w:cs="Arial"/>
          <w:bCs/>
          <w:sz w:val="22"/>
          <w:szCs w:val="22"/>
        </w:rPr>
        <w:t>na z</w:t>
      </w:r>
      <w:r w:rsidR="00A950D5" w:rsidRPr="00DC10F5">
        <w:rPr>
          <w:rFonts w:ascii="Arial" w:hAnsi="Arial" w:cs="Arial"/>
          <w:bCs/>
          <w:sz w:val="22"/>
          <w:szCs w:val="22"/>
        </w:rPr>
        <w:t>avršnom sastanku. Ako TOS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 pruži objektivni dokaz kojim se otklanja sumnja u neku od prezentiranih nesukladnosti, takva se nesukladnost briše iz</w:t>
      </w:r>
      <w:r w:rsidR="0098604F" w:rsidRPr="00DC10F5">
        <w:rPr>
          <w:rFonts w:ascii="Arial" w:hAnsi="Arial" w:cs="Arial"/>
          <w:i/>
          <w:iCs/>
          <w:sz w:val="22"/>
          <w:szCs w:val="22"/>
        </w:rPr>
        <w:t xml:space="preserve"> Popisa nalaza o ocjenjivanj</w:t>
      </w:r>
      <w:r w:rsidR="00E6789D" w:rsidRPr="00DC10F5">
        <w:rPr>
          <w:rFonts w:ascii="Arial" w:hAnsi="Arial" w:cs="Arial"/>
          <w:i/>
          <w:iCs/>
          <w:sz w:val="22"/>
          <w:szCs w:val="22"/>
        </w:rPr>
        <w:t>u</w:t>
      </w:r>
      <w:r w:rsidR="0098604F" w:rsidRPr="00DC10F5">
        <w:rPr>
          <w:rFonts w:ascii="Arial" w:hAnsi="Arial" w:cs="Arial"/>
          <w:sz w:val="22"/>
          <w:szCs w:val="22"/>
        </w:rPr>
        <w:t>.</w:t>
      </w:r>
    </w:p>
    <w:p w14:paraId="72868326" w14:textId="77777777" w:rsidR="00196BAC" w:rsidRPr="00DC10F5" w:rsidRDefault="00196BAC" w:rsidP="00E6789D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eastAsia="hr-HR"/>
        </w:rPr>
      </w:pPr>
    </w:p>
    <w:p w14:paraId="2D62470F" w14:textId="383926BC" w:rsidR="00E6789D" w:rsidRDefault="001D6BDD" w:rsidP="00E6789D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Za sve utvr</w:t>
      </w:r>
      <w:r w:rsidR="00FA0BA7" w:rsidRPr="00DC10F5">
        <w:rPr>
          <w:rFonts w:ascii="Arial" w:hAnsi="Arial" w:cs="Arial"/>
          <w:sz w:val="22"/>
          <w:szCs w:val="22"/>
          <w:lang w:eastAsia="hr-HR"/>
        </w:rPr>
        <w:t>đene nesukladnosti ocjeniteljska skupina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E6789D" w:rsidRPr="00DC10F5">
        <w:rPr>
          <w:rFonts w:ascii="Arial" w:hAnsi="Arial" w:cs="Arial"/>
          <w:sz w:val="22"/>
          <w:szCs w:val="22"/>
          <w:lang w:eastAsia="hr-HR"/>
        </w:rPr>
        <w:t>određuje nači</w:t>
      </w:r>
      <w:r w:rsidR="007805D4" w:rsidRPr="00DC10F5">
        <w:rPr>
          <w:rFonts w:ascii="Arial" w:hAnsi="Arial" w:cs="Arial"/>
          <w:sz w:val="22"/>
          <w:szCs w:val="22"/>
          <w:lang w:eastAsia="hr-HR"/>
        </w:rPr>
        <w:t xml:space="preserve">n pregleda aktivnosti TOS-a za </w:t>
      </w:r>
      <w:r w:rsidR="00E6789D" w:rsidRPr="00DC10F5">
        <w:rPr>
          <w:rFonts w:ascii="Arial" w:hAnsi="Arial" w:cs="Arial"/>
          <w:sz w:val="22"/>
          <w:szCs w:val="22"/>
          <w:lang w:eastAsia="hr-HR"/>
        </w:rPr>
        <w:t>zatvaranje nesukladnosti – kroz pregled dokumentacije ili ocjenom na licu mjesta</w:t>
      </w:r>
      <w:r w:rsidR="009558EC">
        <w:rPr>
          <w:rFonts w:ascii="Arial" w:hAnsi="Arial" w:cs="Arial"/>
          <w:sz w:val="22"/>
          <w:szCs w:val="22"/>
          <w:lang w:eastAsia="hr-HR"/>
        </w:rPr>
        <w:t>,</w:t>
      </w:r>
      <w:r w:rsidR="00E6789D" w:rsidRPr="00DC10F5">
        <w:rPr>
          <w:rFonts w:ascii="Arial" w:hAnsi="Arial" w:cs="Arial"/>
          <w:sz w:val="22"/>
          <w:szCs w:val="22"/>
          <w:lang w:eastAsia="hr-HR"/>
        </w:rPr>
        <w:t xml:space="preserve"> i to evidentira </w:t>
      </w:r>
      <w:r w:rsidR="00FA0BA7" w:rsidRPr="00DC10F5">
        <w:rPr>
          <w:rFonts w:ascii="Arial" w:hAnsi="Arial" w:cs="Arial"/>
          <w:sz w:val="22"/>
          <w:szCs w:val="22"/>
          <w:lang w:eastAsia="hr-HR"/>
        </w:rPr>
        <w:t>u</w:t>
      </w:r>
      <w:r w:rsidR="00E6789D"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E6789D" w:rsidRPr="00DC10F5">
        <w:rPr>
          <w:rFonts w:ascii="Arial" w:hAnsi="Arial" w:cs="Arial"/>
          <w:i/>
          <w:sz w:val="22"/>
          <w:szCs w:val="22"/>
          <w:lang w:eastAsia="hr-HR"/>
        </w:rPr>
        <w:t>Popis</w:t>
      </w:r>
      <w:r w:rsidR="00FA0BA7" w:rsidRPr="00DC10F5">
        <w:rPr>
          <w:rFonts w:ascii="Arial" w:hAnsi="Arial" w:cs="Arial"/>
          <w:i/>
          <w:sz w:val="22"/>
          <w:szCs w:val="22"/>
          <w:lang w:eastAsia="hr-HR"/>
        </w:rPr>
        <w:t>u</w:t>
      </w:r>
      <w:r w:rsidR="00E6789D" w:rsidRPr="00DC10F5">
        <w:rPr>
          <w:rFonts w:ascii="Arial" w:hAnsi="Arial" w:cs="Arial"/>
          <w:i/>
          <w:sz w:val="22"/>
          <w:szCs w:val="22"/>
          <w:lang w:eastAsia="hr-HR"/>
        </w:rPr>
        <w:t xml:space="preserve"> nalaza o ocjenjivanju</w:t>
      </w:r>
      <w:r w:rsidR="00E6789D" w:rsidRPr="00DC10F5">
        <w:rPr>
          <w:rFonts w:ascii="Arial" w:hAnsi="Arial" w:cs="Arial"/>
          <w:sz w:val="22"/>
          <w:szCs w:val="22"/>
          <w:lang w:eastAsia="hr-HR"/>
        </w:rPr>
        <w:t>.</w:t>
      </w:r>
    </w:p>
    <w:p w14:paraId="301074DC" w14:textId="77777777" w:rsidR="009558EC" w:rsidRPr="00DC10F5" w:rsidRDefault="009558EC" w:rsidP="00E6789D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eastAsia="hr-HR"/>
        </w:rPr>
      </w:pPr>
    </w:p>
    <w:p w14:paraId="4FCF9634" w14:textId="77777777" w:rsidR="009558EC" w:rsidRPr="00DC10F5" w:rsidRDefault="009558EC" w:rsidP="009558EC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 xml:space="preserve">Suglasnost s utvrđenim nesukladnostima i rokovima provođenja aktivnosti i zatvaranja nesukladnosti TOS potvrđuje potpisom na </w:t>
      </w:r>
      <w:r w:rsidRPr="00DC10F5">
        <w:rPr>
          <w:rFonts w:ascii="Arial" w:hAnsi="Arial" w:cs="Arial"/>
          <w:i/>
          <w:sz w:val="22"/>
          <w:szCs w:val="22"/>
        </w:rPr>
        <w:t>Popisu nalaza o ocjenjivanju</w:t>
      </w:r>
      <w:r w:rsidRPr="00DC10F5">
        <w:rPr>
          <w:rFonts w:ascii="Arial" w:hAnsi="Arial" w:cs="Arial"/>
          <w:sz w:val="22"/>
          <w:szCs w:val="22"/>
        </w:rPr>
        <w:t>.</w:t>
      </w:r>
    </w:p>
    <w:p w14:paraId="69055FEF" w14:textId="77777777" w:rsidR="00DA6DBC" w:rsidRPr="00DC10F5" w:rsidRDefault="00DA6DBC" w:rsidP="00E6789D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eastAsia="hr-HR"/>
        </w:rPr>
      </w:pPr>
    </w:p>
    <w:p w14:paraId="5F4E7D42" w14:textId="6036D2B2" w:rsidR="00FE66A5" w:rsidRPr="00DC10F5" w:rsidRDefault="00FA0BA7" w:rsidP="001D6BDD">
      <w:pPr>
        <w:pStyle w:val="Tijeloteksta2"/>
      </w:pPr>
      <w:r w:rsidRPr="00DC10F5">
        <w:t>Ako ocjeniteljska skupina</w:t>
      </w:r>
      <w:r w:rsidR="001D6BDD" w:rsidRPr="00DC10F5">
        <w:t xml:space="preserve"> i </w:t>
      </w:r>
      <w:r w:rsidR="00E6789D" w:rsidRPr="00DC10F5">
        <w:t>TOS</w:t>
      </w:r>
      <w:r w:rsidR="001D6BDD" w:rsidRPr="00DC10F5">
        <w:t xml:space="preserve"> ne mogu postići suglasnost o utvrđenoj nesukladnosti, u</w:t>
      </w:r>
      <w:r w:rsidR="001D6BDD" w:rsidRPr="00DC10F5">
        <w:rPr>
          <w:iCs/>
        </w:rPr>
        <w:t xml:space="preserve"> </w:t>
      </w:r>
      <w:r w:rsidR="001D6BDD" w:rsidRPr="00DC10F5">
        <w:rPr>
          <w:i/>
        </w:rPr>
        <w:t>Popis</w:t>
      </w:r>
      <w:r w:rsidRPr="00DC10F5">
        <w:rPr>
          <w:i/>
        </w:rPr>
        <w:t>u</w:t>
      </w:r>
      <w:r w:rsidR="001D6BDD" w:rsidRPr="00DC10F5">
        <w:rPr>
          <w:i/>
        </w:rPr>
        <w:t xml:space="preserve"> nalaza o ocjenjivanju </w:t>
      </w:r>
      <w:r w:rsidR="001D6BDD" w:rsidRPr="00DC10F5">
        <w:t>mora biti evidentirana informacija o tome</w:t>
      </w:r>
      <w:r w:rsidRPr="00DC10F5">
        <w:t xml:space="preserve"> i obaviješten N</w:t>
      </w:r>
      <w:r w:rsidR="00FE66A5" w:rsidRPr="00DC10F5">
        <w:t>ačelnik od</w:t>
      </w:r>
      <w:r w:rsidR="00E6789D" w:rsidRPr="00DC10F5">
        <w:t>j</w:t>
      </w:r>
      <w:r w:rsidR="00FE66A5" w:rsidRPr="00DC10F5">
        <w:t>ela.</w:t>
      </w:r>
      <w:r w:rsidR="009558EC">
        <w:t xml:space="preserve"> </w:t>
      </w:r>
    </w:p>
    <w:p w14:paraId="612827F0" w14:textId="77777777" w:rsidR="001D6BDD" w:rsidRPr="00DC10F5" w:rsidRDefault="00FA0BA7" w:rsidP="001D6BDD">
      <w:pPr>
        <w:pStyle w:val="Tijeloteksta2"/>
      </w:pPr>
      <w:r w:rsidRPr="00DC10F5">
        <w:t>Nakon sastanka s ocjeniteljskom skupinom i predstavnicima TOS-a, k</w:t>
      </w:r>
      <w:r w:rsidR="001D6BDD" w:rsidRPr="00DC10F5">
        <w:t>onačnu odluku o utvrđenoj nesukladnosti donosi Načelnik odjela</w:t>
      </w:r>
      <w:r w:rsidRPr="00DC10F5">
        <w:t>.</w:t>
      </w:r>
      <w:r w:rsidR="001D6BDD" w:rsidRPr="00DC10F5">
        <w:t xml:space="preserve"> U slučaju daljnjeg neslaganja oko nesukladnosti, </w:t>
      </w:r>
      <w:r w:rsidR="00743C99" w:rsidRPr="00DC10F5">
        <w:t>TOS</w:t>
      </w:r>
      <w:r w:rsidR="001D6BDD" w:rsidRPr="00DC10F5">
        <w:t xml:space="preserve"> ima pravo podnijeti pritužbu</w:t>
      </w:r>
      <w:r w:rsidR="001905C2" w:rsidRPr="00DC10F5">
        <w:t xml:space="preserve"> na rad HAA</w:t>
      </w:r>
      <w:r w:rsidR="001D6BDD" w:rsidRPr="00DC10F5">
        <w:t>.</w:t>
      </w:r>
    </w:p>
    <w:p w14:paraId="1604F8BA" w14:textId="77777777" w:rsidR="00E6789D" w:rsidRPr="00DC10F5" w:rsidRDefault="00E6789D" w:rsidP="001D6BDD">
      <w:pPr>
        <w:pStyle w:val="Tijeloteksta2"/>
      </w:pPr>
    </w:p>
    <w:p w14:paraId="57C6B4DC" w14:textId="77777777" w:rsidR="00761BA5" w:rsidRPr="00DC10F5" w:rsidRDefault="001D6BDD" w:rsidP="001D6BDD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iCs/>
          <w:sz w:val="22"/>
          <w:szCs w:val="22"/>
        </w:rPr>
      </w:pPr>
      <w:r w:rsidRPr="00DC10F5">
        <w:rPr>
          <w:rFonts w:ascii="Arial" w:hAnsi="Arial" w:cs="Arial"/>
          <w:i/>
          <w:sz w:val="22"/>
          <w:szCs w:val="22"/>
        </w:rPr>
        <w:t>Popis nalaza o ocjenjivanju</w:t>
      </w:r>
      <w:r w:rsidRPr="00DC10F5">
        <w:rPr>
          <w:rFonts w:ascii="Arial" w:hAnsi="Arial" w:cs="Arial"/>
          <w:iCs/>
          <w:sz w:val="22"/>
          <w:szCs w:val="22"/>
        </w:rPr>
        <w:t xml:space="preserve"> o</w:t>
      </w:r>
      <w:r w:rsidR="00A97CA8" w:rsidRPr="00DC10F5">
        <w:rPr>
          <w:rFonts w:ascii="Arial" w:hAnsi="Arial" w:cs="Arial"/>
          <w:iCs/>
          <w:sz w:val="22"/>
          <w:szCs w:val="22"/>
        </w:rPr>
        <w:t>cjeniteljska skupina dostavlja voditelju postupka</w:t>
      </w:r>
      <w:r w:rsidRPr="00DC10F5">
        <w:rPr>
          <w:rFonts w:ascii="Arial" w:hAnsi="Arial" w:cs="Arial"/>
          <w:iCs/>
          <w:sz w:val="22"/>
          <w:szCs w:val="22"/>
        </w:rPr>
        <w:t>.</w:t>
      </w:r>
      <w:r w:rsidR="00761BA5" w:rsidRPr="00DC10F5">
        <w:rPr>
          <w:rFonts w:ascii="Arial" w:hAnsi="Arial" w:cs="Arial"/>
          <w:iCs/>
          <w:sz w:val="22"/>
          <w:szCs w:val="22"/>
        </w:rPr>
        <w:t xml:space="preserve"> </w:t>
      </w:r>
    </w:p>
    <w:p w14:paraId="7D154C16" w14:textId="77777777" w:rsidR="00761BA5" w:rsidRPr="00DC10F5" w:rsidRDefault="00761BA5" w:rsidP="00761BA5">
      <w:pPr>
        <w:pStyle w:val="Tijeloteksta2"/>
      </w:pPr>
      <w:r w:rsidRPr="00DC10F5">
        <w:lastRenderedPageBreak/>
        <w:t>Vodeći ocjenitelj i TOS su obvezni, u svim daljnjim koracima rješavanja nesukladnosti, u komunikaciju uključiti voditelja postupka.</w:t>
      </w:r>
    </w:p>
    <w:p w14:paraId="3514E4F9" w14:textId="77777777" w:rsidR="00EF51D4" w:rsidRPr="00DC10F5" w:rsidRDefault="00EF51D4" w:rsidP="00761BA5">
      <w:pPr>
        <w:pStyle w:val="Tijeloteksta2"/>
      </w:pPr>
    </w:p>
    <w:p w14:paraId="7DA0FD65" w14:textId="77777777" w:rsidR="0098604F" w:rsidRPr="00DC10F5" w:rsidRDefault="0098604F" w:rsidP="0098604F">
      <w:pPr>
        <w:jc w:val="both"/>
        <w:rPr>
          <w:rFonts w:ascii="Arial" w:hAnsi="Arial" w:cs="Arial"/>
          <w:sz w:val="22"/>
          <w:szCs w:val="22"/>
        </w:rPr>
      </w:pPr>
    </w:p>
    <w:p w14:paraId="2425FCD6" w14:textId="77777777" w:rsidR="0098604F" w:rsidRPr="00DC10F5" w:rsidRDefault="0098604F" w:rsidP="0098604F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DC10F5">
        <w:rPr>
          <w:rFonts w:ascii="Arial" w:hAnsi="Arial" w:cs="Arial"/>
          <w:b/>
          <w:sz w:val="22"/>
          <w:szCs w:val="22"/>
        </w:rPr>
        <w:t>5.3 Analiza nesukladnosti</w:t>
      </w:r>
    </w:p>
    <w:p w14:paraId="60615C02" w14:textId="77777777" w:rsidR="003F5A37" w:rsidRPr="00DC10F5" w:rsidRDefault="003F5A37" w:rsidP="0098604F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</w:p>
    <w:p w14:paraId="12139065" w14:textId="77777777" w:rsidR="0098604F" w:rsidRPr="00DC10F5" w:rsidRDefault="00692E1D" w:rsidP="0098604F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DC10F5">
        <w:rPr>
          <w:rFonts w:ascii="Arial" w:hAnsi="Arial" w:cs="Arial"/>
          <w:bCs/>
          <w:sz w:val="22"/>
          <w:szCs w:val="22"/>
        </w:rPr>
        <w:t>Najkasnije u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 </w:t>
      </w:r>
      <w:r w:rsidR="00743C99" w:rsidRPr="00DC10F5">
        <w:rPr>
          <w:rFonts w:ascii="Arial" w:hAnsi="Arial" w:cs="Arial"/>
          <w:bCs/>
          <w:sz w:val="22"/>
          <w:szCs w:val="22"/>
        </w:rPr>
        <w:t>r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oku od dva tjedna </w:t>
      </w:r>
      <w:r w:rsidR="00334066" w:rsidRPr="00DC10F5">
        <w:rPr>
          <w:rFonts w:ascii="Arial" w:hAnsi="Arial" w:cs="Arial"/>
          <w:bCs/>
          <w:sz w:val="22"/>
          <w:szCs w:val="22"/>
        </w:rPr>
        <w:t>od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 ocje</w:t>
      </w:r>
      <w:r w:rsidR="00743C99" w:rsidRPr="00DC10F5">
        <w:rPr>
          <w:rFonts w:ascii="Arial" w:hAnsi="Arial" w:cs="Arial"/>
          <w:bCs/>
          <w:sz w:val="22"/>
          <w:szCs w:val="22"/>
        </w:rPr>
        <w:t>ne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, </w:t>
      </w:r>
      <w:r w:rsidR="003F5A37" w:rsidRPr="00DC10F5">
        <w:rPr>
          <w:rFonts w:ascii="Arial" w:hAnsi="Arial" w:cs="Arial"/>
          <w:bCs/>
          <w:sz w:val="22"/>
          <w:szCs w:val="22"/>
        </w:rPr>
        <w:t>TOS mora ocjeniteljsko</w:t>
      </w:r>
      <w:r w:rsidR="00FA0BA7" w:rsidRPr="00DC10F5">
        <w:rPr>
          <w:rFonts w:ascii="Arial" w:hAnsi="Arial" w:cs="Arial"/>
          <w:bCs/>
          <w:sz w:val="22"/>
          <w:szCs w:val="22"/>
        </w:rPr>
        <w:t>j skupini</w:t>
      </w:r>
      <w:r w:rsidR="003F5A37" w:rsidRPr="00DC10F5">
        <w:rPr>
          <w:rFonts w:ascii="Arial" w:hAnsi="Arial" w:cs="Arial"/>
          <w:bCs/>
          <w:sz w:val="22"/>
          <w:szCs w:val="22"/>
        </w:rPr>
        <w:t xml:space="preserve"> i voditelju postupka</w:t>
      </w:r>
      <w:r w:rsidR="00334066" w:rsidRPr="00DC10F5">
        <w:rPr>
          <w:rFonts w:ascii="Arial" w:hAnsi="Arial" w:cs="Arial"/>
          <w:bCs/>
          <w:sz w:val="22"/>
          <w:szCs w:val="22"/>
        </w:rPr>
        <w:t xml:space="preserve"> </w:t>
      </w:r>
      <w:r w:rsidR="003F5A37" w:rsidRPr="00DC10F5">
        <w:rPr>
          <w:rFonts w:ascii="Arial" w:hAnsi="Arial" w:cs="Arial"/>
          <w:bCs/>
          <w:sz w:val="22"/>
          <w:szCs w:val="22"/>
        </w:rPr>
        <w:t xml:space="preserve"> </w:t>
      </w:r>
      <w:r w:rsidR="00334066" w:rsidRPr="00DC10F5">
        <w:rPr>
          <w:rFonts w:ascii="Arial" w:hAnsi="Arial" w:cs="Arial"/>
          <w:bCs/>
          <w:sz w:val="22"/>
          <w:szCs w:val="22"/>
        </w:rPr>
        <w:t>dostaviti</w:t>
      </w:r>
      <w:r w:rsidR="00334066" w:rsidRPr="00DC10F5">
        <w:rPr>
          <w:rFonts w:ascii="Arial" w:hAnsi="Arial" w:cs="Arial"/>
          <w:sz w:val="22"/>
          <w:szCs w:val="22"/>
        </w:rPr>
        <w:t xml:space="preserve"> </w:t>
      </w:r>
      <w:r w:rsidRPr="00DC10F5">
        <w:rPr>
          <w:rFonts w:ascii="Arial" w:hAnsi="Arial" w:cs="Arial"/>
          <w:sz w:val="22"/>
          <w:szCs w:val="22"/>
        </w:rPr>
        <w:t xml:space="preserve">u elektroničkom obliku </w:t>
      </w:r>
      <w:r w:rsidR="00334066" w:rsidRPr="00DC10F5">
        <w:rPr>
          <w:rFonts w:ascii="Arial" w:hAnsi="Arial" w:cs="Arial"/>
          <w:i/>
          <w:sz w:val="22"/>
          <w:szCs w:val="22"/>
          <w:lang w:eastAsia="hr-HR"/>
        </w:rPr>
        <w:t>Popis</w:t>
      </w:r>
      <w:r w:rsidRPr="00DC10F5">
        <w:rPr>
          <w:rFonts w:ascii="Arial" w:hAnsi="Arial" w:cs="Arial"/>
          <w:i/>
          <w:sz w:val="22"/>
          <w:szCs w:val="22"/>
          <w:lang w:eastAsia="hr-HR"/>
        </w:rPr>
        <w:t xml:space="preserve"> nalaza o ocjenjivanju</w:t>
      </w:r>
      <w:r w:rsidR="00334066" w:rsidRPr="00DC10F5">
        <w:rPr>
          <w:rFonts w:ascii="Arial" w:hAnsi="Arial" w:cs="Arial"/>
          <w:bCs/>
          <w:sz w:val="22"/>
          <w:szCs w:val="22"/>
        </w:rPr>
        <w:t xml:space="preserve">, u kojem za </w:t>
      </w:r>
      <w:r w:rsidR="00743C99" w:rsidRPr="00DC10F5">
        <w:rPr>
          <w:rFonts w:ascii="Arial" w:hAnsi="Arial" w:cs="Arial"/>
          <w:bCs/>
          <w:sz w:val="22"/>
          <w:szCs w:val="22"/>
        </w:rPr>
        <w:t>svaku nesukladnost</w:t>
      </w:r>
      <w:r w:rsidR="003F5A37" w:rsidRPr="00DC10F5">
        <w:rPr>
          <w:rFonts w:ascii="Arial" w:hAnsi="Arial" w:cs="Arial"/>
          <w:bCs/>
          <w:sz w:val="22"/>
          <w:szCs w:val="22"/>
        </w:rPr>
        <w:t xml:space="preserve"> mora definirati</w:t>
      </w:r>
      <w:r w:rsidR="0098604F" w:rsidRPr="00DC10F5">
        <w:rPr>
          <w:rFonts w:ascii="Arial" w:hAnsi="Arial" w:cs="Arial"/>
          <w:bCs/>
          <w:sz w:val="22"/>
          <w:szCs w:val="22"/>
        </w:rPr>
        <w:t>:</w:t>
      </w:r>
    </w:p>
    <w:p w14:paraId="13973A1A" w14:textId="77777777" w:rsidR="0098604F" w:rsidRPr="00DC10F5" w:rsidRDefault="00743C99" w:rsidP="00DC10F5">
      <w:pPr>
        <w:pStyle w:val="Zaglavlje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DC10F5">
        <w:rPr>
          <w:rFonts w:ascii="Arial" w:hAnsi="Arial" w:cs="Arial"/>
          <w:bCs/>
          <w:sz w:val="22"/>
          <w:szCs w:val="22"/>
        </w:rPr>
        <w:t>analizu uzroka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 </w:t>
      </w:r>
      <w:r w:rsidR="00766BFD" w:rsidRPr="00DC10F5">
        <w:rPr>
          <w:rFonts w:ascii="Arial" w:hAnsi="Arial" w:cs="Arial"/>
          <w:bCs/>
          <w:sz w:val="22"/>
          <w:szCs w:val="22"/>
        </w:rPr>
        <w:t>–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 utvrditi zašto se </w:t>
      </w:r>
      <w:r w:rsidR="00334066" w:rsidRPr="00DC10F5">
        <w:rPr>
          <w:rFonts w:ascii="Arial" w:hAnsi="Arial" w:cs="Arial"/>
          <w:bCs/>
          <w:sz w:val="22"/>
          <w:szCs w:val="22"/>
        </w:rPr>
        <w:t xml:space="preserve">nesukladnost </w:t>
      </w:r>
      <w:r w:rsidR="0098604F" w:rsidRPr="00DC10F5">
        <w:rPr>
          <w:rFonts w:ascii="Arial" w:hAnsi="Arial" w:cs="Arial"/>
          <w:bCs/>
          <w:sz w:val="22"/>
          <w:szCs w:val="22"/>
        </w:rPr>
        <w:t>pojavila</w:t>
      </w:r>
      <w:r w:rsidR="00334066" w:rsidRPr="00DC10F5">
        <w:rPr>
          <w:rFonts w:ascii="Arial" w:hAnsi="Arial" w:cs="Arial"/>
          <w:bCs/>
          <w:sz w:val="22"/>
          <w:szCs w:val="22"/>
        </w:rPr>
        <w:t xml:space="preserve"> i zbog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 čega je nastala</w:t>
      </w:r>
    </w:p>
    <w:p w14:paraId="2B9CAEE5" w14:textId="12339077" w:rsidR="0098604F" w:rsidRPr="00DC10F5" w:rsidRDefault="003F5A37" w:rsidP="00DC10F5">
      <w:pPr>
        <w:pStyle w:val="Zaglavlje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DC10F5">
        <w:rPr>
          <w:rFonts w:ascii="Arial" w:hAnsi="Arial" w:cs="Arial"/>
          <w:bCs/>
          <w:sz w:val="22"/>
          <w:szCs w:val="22"/>
        </w:rPr>
        <w:t xml:space="preserve">analizu opsega </w:t>
      </w:r>
      <w:r w:rsidR="00AD434D" w:rsidRPr="00DC10F5">
        <w:rPr>
          <w:rFonts w:ascii="Arial" w:hAnsi="Arial" w:cs="Arial"/>
          <w:bCs/>
          <w:sz w:val="22"/>
          <w:szCs w:val="22"/>
        </w:rPr>
        <w:t xml:space="preserve">i utjecaja </w:t>
      </w:r>
      <w:r w:rsidR="00766BFD" w:rsidRPr="00DC10F5">
        <w:rPr>
          <w:rFonts w:ascii="Arial" w:hAnsi="Arial" w:cs="Arial"/>
          <w:bCs/>
          <w:sz w:val="22"/>
          <w:szCs w:val="22"/>
        </w:rPr>
        <w:t>–</w:t>
      </w:r>
      <w:r w:rsidR="0098604F" w:rsidRPr="00DC10F5">
        <w:rPr>
          <w:rFonts w:ascii="Arial" w:hAnsi="Arial" w:cs="Arial"/>
          <w:bCs/>
          <w:sz w:val="22"/>
          <w:szCs w:val="22"/>
        </w:rPr>
        <w:t xml:space="preserve"> utvrditi</w:t>
      </w:r>
      <w:r w:rsidR="00766BFD" w:rsidRPr="00DC10F5">
        <w:rPr>
          <w:rFonts w:ascii="Arial" w:hAnsi="Arial" w:cs="Arial"/>
          <w:bCs/>
          <w:sz w:val="22"/>
          <w:szCs w:val="22"/>
        </w:rPr>
        <w:t xml:space="preserve"> utjecaj nesukladnosti</w:t>
      </w:r>
      <w:r w:rsidR="008D6728" w:rsidRPr="008D6728">
        <w:rPr>
          <w:rFonts w:ascii="Arial" w:hAnsi="Arial" w:cs="Arial"/>
          <w:bCs/>
          <w:sz w:val="22"/>
          <w:szCs w:val="22"/>
        </w:rPr>
        <w:t xml:space="preserve"> </w:t>
      </w:r>
      <w:r w:rsidR="008D6728" w:rsidRPr="00DC10F5">
        <w:rPr>
          <w:rFonts w:ascii="Arial" w:hAnsi="Arial" w:cs="Arial"/>
          <w:bCs/>
          <w:sz w:val="22"/>
          <w:szCs w:val="22"/>
        </w:rPr>
        <w:t>i doseg</w:t>
      </w:r>
      <w:r w:rsidR="008D6728">
        <w:rPr>
          <w:rFonts w:ascii="Arial" w:hAnsi="Arial" w:cs="Arial"/>
          <w:bCs/>
          <w:sz w:val="22"/>
          <w:szCs w:val="22"/>
        </w:rPr>
        <w:t xml:space="preserve"> -</w:t>
      </w:r>
      <w:r w:rsidR="00766BFD" w:rsidRPr="00DC10F5">
        <w:rPr>
          <w:rFonts w:ascii="Arial" w:hAnsi="Arial" w:cs="Arial"/>
          <w:bCs/>
          <w:sz w:val="22"/>
          <w:szCs w:val="22"/>
        </w:rPr>
        <w:t xml:space="preserve"> druge </w:t>
      </w:r>
      <w:r w:rsidR="00F84276" w:rsidRPr="00DC10F5">
        <w:rPr>
          <w:rFonts w:ascii="Arial" w:hAnsi="Arial" w:cs="Arial"/>
          <w:bCs/>
          <w:sz w:val="22"/>
          <w:szCs w:val="22"/>
        </w:rPr>
        <w:t xml:space="preserve">moguće </w:t>
      </w:r>
      <w:r w:rsidRPr="00DC10F5">
        <w:rPr>
          <w:rFonts w:ascii="Arial" w:hAnsi="Arial" w:cs="Arial"/>
          <w:bCs/>
          <w:sz w:val="22"/>
          <w:szCs w:val="22"/>
        </w:rPr>
        <w:t>nepravilnosti</w:t>
      </w:r>
      <w:r w:rsidR="00F84276" w:rsidRPr="00DC10F5">
        <w:rPr>
          <w:rFonts w:ascii="Arial" w:hAnsi="Arial" w:cs="Arial"/>
          <w:bCs/>
          <w:sz w:val="22"/>
          <w:szCs w:val="22"/>
        </w:rPr>
        <w:t xml:space="preserve"> na temelju utvrđene nesukladnosti</w:t>
      </w:r>
      <w:r w:rsidR="00766BFD" w:rsidRPr="00DC10F5">
        <w:rPr>
          <w:rFonts w:ascii="Arial" w:hAnsi="Arial" w:cs="Arial"/>
          <w:bCs/>
          <w:sz w:val="22"/>
          <w:szCs w:val="22"/>
        </w:rPr>
        <w:t>,</w:t>
      </w:r>
      <w:r w:rsidR="00613676" w:rsidRPr="00DC10F5">
        <w:rPr>
          <w:rFonts w:ascii="Arial" w:hAnsi="Arial" w:cs="Arial"/>
          <w:bCs/>
          <w:sz w:val="22"/>
          <w:szCs w:val="22"/>
        </w:rPr>
        <w:t xml:space="preserve"> je li u pitanju pojedinačni slučaj ili </w:t>
      </w:r>
      <w:r w:rsidR="00334066" w:rsidRPr="00DC10F5">
        <w:rPr>
          <w:rFonts w:ascii="Arial" w:hAnsi="Arial" w:cs="Arial"/>
          <w:bCs/>
          <w:sz w:val="22"/>
          <w:szCs w:val="22"/>
        </w:rPr>
        <w:t>sustavna pogreška</w:t>
      </w:r>
    </w:p>
    <w:p w14:paraId="34EE4A8E" w14:textId="77777777" w:rsidR="00F84276" w:rsidRPr="00DC10F5" w:rsidRDefault="00F84276" w:rsidP="00DC10F5">
      <w:pPr>
        <w:pStyle w:val="Zaglavlje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DC10F5">
        <w:rPr>
          <w:rFonts w:ascii="Arial" w:hAnsi="Arial" w:cs="Arial"/>
          <w:bCs/>
          <w:sz w:val="22"/>
          <w:szCs w:val="22"/>
        </w:rPr>
        <w:t>ispravak</w:t>
      </w:r>
      <w:r w:rsidR="003F5A37" w:rsidRPr="00DC10F5">
        <w:rPr>
          <w:rFonts w:ascii="Arial" w:hAnsi="Arial" w:cs="Arial"/>
          <w:bCs/>
          <w:sz w:val="22"/>
          <w:szCs w:val="22"/>
        </w:rPr>
        <w:t xml:space="preserve"> </w:t>
      </w:r>
      <w:r w:rsidR="00766BFD" w:rsidRPr="00DC10F5">
        <w:rPr>
          <w:rFonts w:ascii="Arial" w:hAnsi="Arial" w:cs="Arial"/>
          <w:bCs/>
          <w:sz w:val="22"/>
          <w:szCs w:val="22"/>
        </w:rPr>
        <w:t>–</w:t>
      </w:r>
      <w:r w:rsidRPr="00DC10F5">
        <w:rPr>
          <w:rFonts w:ascii="Arial" w:hAnsi="Arial" w:cs="Arial"/>
          <w:bCs/>
          <w:sz w:val="22"/>
          <w:szCs w:val="22"/>
        </w:rPr>
        <w:t xml:space="preserve"> </w:t>
      </w:r>
      <w:r w:rsidR="003F5A37" w:rsidRPr="00DC10F5">
        <w:rPr>
          <w:rFonts w:ascii="Arial" w:hAnsi="Arial" w:cs="Arial"/>
          <w:bCs/>
          <w:sz w:val="22"/>
          <w:szCs w:val="22"/>
        </w:rPr>
        <w:t>aktivnosti</w:t>
      </w:r>
      <w:r w:rsidRPr="00DC10F5">
        <w:rPr>
          <w:rFonts w:ascii="Arial" w:hAnsi="Arial" w:cs="Arial"/>
          <w:bCs/>
          <w:sz w:val="22"/>
          <w:szCs w:val="22"/>
        </w:rPr>
        <w:t xml:space="preserve"> za uklanjanje utvrđene nesukladnosti</w:t>
      </w:r>
    </w:p>
    <w:p w14:paraId="34AEE860" w14:textId="77777777" w:rsidR="00661BED" w:rsidRPr="00DC10F5" w:rsidRDefault="003F5A37" w:rsidP="00DC10F5">
      <w:pPr>
        <w:pStyle w:val="Zaglavlje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DC10F5">
        <w:rPr>
          <w:rFonts w:ascii="Arial" w:hAnsi="Arial" w:cs="Arial"/>
          <w:bCs/>
          <w:sz w:val="22"/>
          <w:szCs w:val="22"/>
        </w:rPr>
        <w:t xml:space="preserve">popravnu radnju </w:t>
      </w:r>
      <w:r w:rsidR="00766BFD" w:rsidRPr="00DC10F5">
        <w:rPr>
          <w:rFonts w:ascii="Arial" w:hAnsi="Arial" w:cs="Arial"/>
          <w:bCs/>
          <w:sz w:val="22"/>
          <w:szCs w:val="22"/>
        </w:rPr>
        <w:t>–</w:t>
      </w:r>
      <w:r w:rsidR="00F84276" w:rsidRPr="00DC10F5">
        <w:rPr>
          <w:rFonts w:ascii="Arial" w:hAnsi="Arial" w:cs="Arial"/>
          <w:bCs/>
          <w:sz w:val="22"/>
          <w:szCs w:val="22"/>
        </w:rPr>
        <w:t xml:space="preserve"> </w:t>
      </w:r>
      <w:r w:rsidRPr="00DC10F5">
        <w:rPr>
          <w:rFonts w:ascii="Arial" w:hAnsi="Arial" w:cs="Arial"/>
          <w:bCs/>
          <w:sz w:val="22"/>
          <w:szCs w:val="22"/>
        </w:rPr>
        <w:t>aktivnosti</w:t>
      </w:r>
      <w:r w:rsidR="00F84276" w:rsidRPr="00DC10F5">
        <w:rPr>
          <w:rFonts w:ascii="Arial" w:hAnsi="Arial" w:cs="Arial"/>
          <w:bCs/>
          <w:sz w:val="22"/>
          <w:szCs w:val="22"/>
        </w:rPr>
        <w:t xml:space="preserve"> za uklanjanje uzroka i sprečavanje ponavljanja nesukladnosti </w:t>
      </w:r>
    </w:p>
    <w:p w14:paraId="35158CF5" w14:textId="77777777" w:rsidR="003F5A37" w:rsidRPr="00DC10F5" w:rsidRDefault="003F5A37" w:rsidP="00DC10F5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</w:p>
    <w:p w14:paraId="16CD63EE" w14:textId="77777777" w:rsidR="00661BED" w:rsidRPr="00DC10F5" w:rsidRDefault="00661BED" w:rsidP="0098604F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DC10F5">
        <w:rPr>
          <w:rFonts w:ascii="Arial" w:hAnsi="Arial" w:cs="Arial"/>
          <w:bCs/>
          <w:sz w:val="22"/>
          <w:szCs w:val="22"/>
        </w:rPr>
        <w:t>U</w:t>
      </w:r>
      <w:r w:rsidR="00A97CA8" w:rsidRPr="00DC10F5">
        <w:rPr>
          <w:rFonts w:ascii="Arial" w:hAnsi="Arial" w:cs="Arial"/>
          <w:bCs/>
          <w:sz w:val="22"/>
          <w:szCs w:val="22"/>
        </w:rPr>
        <w:t xml:space="preserve"> nek</w:t>
      </w:r>
      <w:r w:rsidR="00F84276" w:rsidRPr="00DC10F5">
        <w:rPr>
          <w:rFonts w:ascii="Arial" w:hAnsi="Arial" w:cs="Arial"/>
          <w:bCs/>
          <w:sz w:val="22"/>
          <w:szCs w:val="22"/>
        </w:rPr>
        <w:t>im sluč</w:t>
      </w:r>
      <w:r w:rsidRPr="00DC10F5">
        <w:rPr>
          <w:rFonts w:ascii="Arial" w:hAnsi="Arial" w:cs="Arial"/>
          <w:bCs/>
          <w:sz w:val="22"/>
          <w:szCs w:val="22"/>
        </w:rPr>
        <w:t>ajevima, moguće je da TOS</w:t>
      </w:r>
      <w:r w:rsidR="00A97CA8" w:rsidRPr="00DC10F5">
        <w:rPr>
          <w:rFonts w:ascii="Arial" w:hAnsi="Arial" w:cs="Arial"/>
          <w:bCs/>
          <w:sz w:val="22"/>
          <w:szCs w:val="22"/>
        </w:rPr>
        <w:t>,</w:t>
      </w:r>
      <w:r w:rsidRPr="00DC10F5">
        <w:rPr>
          <w:rFonts w:ascii="Arial" w:hAnsi="Arial" w:cs="Arial"/>
          <w:bCs/>
          <w:sz w:val="22"/>
          <w:szCs w:val="22"/>
        </w:rPr>
        <w:t xml:space="preserve"> nakon provedene analize</w:t>
      </w:r>
      <w:r w:rsidR="00A97CA8" w:rsidRPr="00DC10F5">
        <w:rPr>
          <w:rFonts w:ascii="Arial" w:hAnsi="Arial" w:cs="Arial"/>
          <w:bCs/>
          <w:sz w:val="22"/>
          <w:szCs w:val="22"/>
        </w:rPr>
        <w:t>,</w:t>
      </w:r>
      <w:r w:rsidRPr="00DC10F5">
        <w:rPr>
          <w:rFonts w:ascii="Arial" w:hAnsi="Arial" w:cs="Arial"/>
          <w:bCs/>
          <w:sz w:val="22"/>
          <w:szCs w:val="22"/>
        </w:rPr>
        <w:t xml:space="preserve"> zaključi da isprav</w:t>
      </w:r>
      <w:r w:rsidR="00A97CA8" w:rsidRPr="00DC10F5">
        <w:rPr>
          <w:rFonts w:ascii="Arial" w:hAnsi="Arial" w:cs="Arial"/>
          <w:bCs/>
          <w:sz w:val="22"/>
          <w:szCs w:val="22"/>
        </w:rPr>
        <w:t>a</w:t>
      </w:r>
      <w:r w:rsidRPr="00DC10F5">
        <w:rPr>
          <w:rFonts w:ascii="Arial" w:hAnsi="Arial" w:cs="Arial"/>
          <w:bCs/>
          <w:sz w:val="22"/>
          <w:szCs w:val="22"/>
        </w:rPr>
        <w:t>k</w:t>
      </w:r>
      <w:r w:rsidR="00A97CA8" w:rsidRPr="00DC10F5">
        <w:rPr>
          <w:rFonts w:ascii="Arial" w:hAnsi="Arial" w:cs="Arial"/>
          <w:bCs/>
          <w:sz w:val="22"/>
          <w:szCs w:val="22"/>
        </w:rPr>
        <w:t xml:space="preserve"> i/ili popravna radnja za </w:t>
      </w:r>
      <w:r w:rsidRPr="00DC10F5">
        <w:rPr>
          <w:rFonts w:ascii="Arial" w:hAnsi="Arial" w:cs="Arial"/>
          <w:bCs/>
          <w:sz w:val="22"/>
          <w:szCs w:val="22"/>
        </w:rPr>
        <w:t>nesukladnost</w:t>
      </w:r>
      <w:r w:rsidR="00A97CA8" w:rsidRPr="00DC10F5">
        <w:rPr>
          <w:rFonts w:ascii="Arial" w:hAnsi="Arial" w:cs="Arial"/>
          <w:bCs/>
          <w:sz w:val="22"/>
          <w:szCs w:val="22"/>
        </w:rPr>
        <w:t xml:space="preserve"> nisu potrebne</w:t>
      </w:r>
      <w:r w:rsidR="003F5A37" w:rsidRPr="00DC10F5">
        <w:rPr>
          <w:rFonts w:ascii="Arial" w:hAnsi="Arial" w:cs="Arial"/>
          <w:bCs/>
          <w:sz w:val="22"/>
          <w:szCs w:val="22"/>
        </w:rPr>
        <w:t>.</w:t>
      </w:r>
    </w:p>
    <w:p w14:paraId="607F5B87" w14:textId="77777777" w:rsidR="00661BED" w:rsidRPr="00DC10F5" w:rsidRDefault="00661BED" w:rsidP="0098604F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</w:p>
    <w:p w14:paraId="10E7417B" w14:textId="654249C6" w:rsidR="00F84276" w:rsidRPr="00DC10F5" w:rsidRDefault="00A97CA8" w:rsidP="0098604F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iCs/>
          <w:sz w:val="22"/>
          <w:szCs w:val="22"/>
          <w:lang w:eastAsia="hr-HR"/>
        </w:rPr>
        <w:t>Voditelj postupka i v</w:t>
      </w:r>
      <w:r w:rsidR="00A836D8" w:rsidRPr="00DC10F5">
        <w:rPr>
          <w:rFonts w:ascii="Arial" w:hAnsi="Arial" w:cs="Arial"/>
          <w:iCs/>
          <w:sz w:val="22"/>
          <w:szCs w:val="22"/>
          <w:lang w:eastAsia="hr-HR"/>
        </w:rPr>
        <w:t>odeći ocjenitelj ocjeniteljskoj skupini</w:t>
      </w:r>
      <w:r w:rsidRPr="00DC10F5">
        <w:rPr>
          <w:rFonts w:ascii="Arial" w:hAnsi="Arial" w:cs="Arial"/>
          <w:iCs/>
          <w:sz w:val="22"/>
          <w:szCs w:val="22"/>
          <w:lang w:eastAsia="hr-HR"/>
        </w:rPr>
        <w:t xml:space="preserve"> prosljeđuju </w:t>
      </w:r>
      <w:r w:rsidRPr="00DC10F5">
        <w:rPr>
          <w:rFonts w:ascii="Arial" w:hAnsi="Arial" w:cs="Arial"/>
          <w:i/>
          <w:sz w:val="22"/>
          <w:szCs w:val="22"/>
          <w:lang w:eastAsia="hr-HR"/>
        </w:rPr>
        <w:t>Popis nalaza o ocjenjivanju</w:t>
      </w:r>
      <w:r w:rsidR="00A836D8" w:rsidRPr="00DC10F5">
        <w:rPr>
          <w:rFonts w:ascii="Arial" w:hAnsi="Arial" w:cs="Arial"/>
          <w:iCs/>
          <w:sz w:val="22"/>
          <w:szCs w:val="22"/>
          <w:lang w:eastAsia="hr-HR"/>
        </w:rPr>
        <w:t xml:space="preserve">. </w:t>
      </w:r>
      <w:r w:rsidRPr="00DC10F5">
        <w:rPr>
          <w:rFonts w:ascii="Arial" w:hAnsi="Arial" w:cs="Arial"/>
          <w:sz w:val="22"/>
          <w:szCs w:val="22"/>
        </w:rPr>
        <w:t xml:space="preserve">Ocjeniteljska skupina, najkasnije u roku od tjedan dana, </w:t>
      </w:r>
      <w:r w:rsidR="009558EC" w:rsidRPr="00DC10F5">
        <w:rPr>
          <w:rFonts w:ascii="Arial" w:hAnsi="Arial" w:cs="Arial"/>
          <w:sz w:val="22"/>
          <w:szCs w:val="22"/>
        </w:rPr>
        <w:t xml:space="preserve">mora pregledati </w:t>
      </w:r>
      <w:r w:rsidR="00C1419E" w:rsidRPr="00DC10F5">
        <w:rPr>
          <w:rFonts w:ascii="Arial" w:hAnsi="Arial" w:cs="Arial"/>
          <w:sz w:val="22"/>
          <w:szCs w:val="22"/>
        </w:rPr>
        <w:t>analize i prijedloge TOS-</w:t>
      </w:r>
      <w:r w:rsidR="00167D28">
        <w:rPr>
          <w:rFonts w:ascii="Arial" w:hAnsi="Arial" w:cs="Arial"/>
          <w:sz w:val="22"/>
          <w:szCs w:val="22"/>
        </w:rPr>
        <w:t xml:space="preserve">a </w:t>
      </w:r>
      <w:r w:rsidRPr="00DC10F5">
        <w:rPr>
          <w:rFonts w:ascii="Arial" w:hAnsi="Arial" w:cs="Arial"/>
          <w:sz w:val="22"/>
          <w:szCs w:val="22"/>
        </w:rPr>
        <w:t xml:space="preserve">i </w:t>
      </w:r>
      <w:r w:rsidRPr="00DC10F5">
        <w:rPr>
          <w:rFonts w:ascii="Arial" w:hAnsi="Arial" w:cs="Arial"/>
          <w:iCs/>
          <w:sz w:val="22"/>
          <w:szCs w:val="22"/>
          <w:lang w:eastAsia="hr-HR"/>
        </w:rPr>
        <w:t>na njih se očitovati. V</w:t>
      </w:r>
      <w:r w:rsidR="00A836D8" w:rsidRPr="00DC10F5">
        <w:rPr>
          <w:rFonts w:ascii="Arial" w:hAnsi="Arial" w:cs="Arial"/>
          <w:sz w:val="22"/>
          <w:szCs w:val="22"/>
        </w:rPr>
        <w:t>odeći ocjenitelj</w:t>
      </w:r>
      <w:r w:rsidR="00F84276" w:rsidRPr="00DC10F5">
        <w:rPr>
          <w:rFonts w:ascii="Arial" w:hAnsi="Arial" w:cs="Arial"/>
          <w:sz w:val="22"/>
          <w:szCs w:val="22"/>
        </w:rPr>
        <w:t xml:space="preserve"> obavještava </w:t>
      </w:r>
      <w:r w:rsidR="00692E1D" w:rsidRPr="00DC10F5">
        <w:rPr>
          <w:rFonts w:ascii="Arial" w:hAnsi="Arial" w:cs="Arial"/>
          <w:sz w:val="22"/>
          <w:szCs w:val="22"/>
        </w:rPr>
        <w:t>TOS</w:t>
      </w:r>
      <w:r w:rsidRPr="00DC10F5">
        <w:rPr>
          <w:rFonts w:ascii="Arial" w:hAnsi="Arial" w:cs="Arial"/>
          <w:sz w:val="22"/>
          <w:szCs w:val="22"/>
        </w:rPr>
        <w:t xml:space="preserve"> o suglasnosti s analizama i prijedlozima, a </w:t>
      </w:r>
      <w:r w:rsidR="00F84276" w:rsidRPr="00DC10F5">
        <w:rPr>
          <w:rFonts w:ascii="Arial" w:hAnsi="Arial" w:cs="Arial"/>
          <w:sz w:val="22"/>
          <w:szCs w:val="22"/>
        </w:rPr>
        <w:t xml:space="preserve">za svaku analizu </w:t>
      </w:r>
      <w:r w:rsidRPr="00DC10F5">
        <w:rPr>
          <w:rFonts w:ascii="Arial" w:hAnsi="Arial" w:cs="Arial"/>
          <w:sz w:val="22"/>
          <w:szCs w:val="22"/>
        </w:rPr>
        <w:t xml:space="preserve">i/ili prijedlog </w:t>
      </w:r>
      <w:r w:rsidR="00F84276" w:rsidRPr="00DC10F5">
        <w:rPr>
          <w:rFonts w:ascii="Arial" w:hAnsi="Arial" w:cs="Arial"/>
          <w:sz w:val="22"/>
          <w:szCs w:val="22"/>
        </w:rPr>
        <w:t>s k</w:t>
      </w:r>
      <w:r w:rsidRPr="00DC10F5">
        <w:rPr>
          <w:rFonts w:ascii="Arial" w:hAnsi="Arial" w:cs="Arial"/>
          <w:sz w:val="22"/>
          <w:szCs w:val="22"/>
        </w:rPr>
        <w:t>ojim se ocjeniteljska skupina nije</w:t>
      </w:r>
      <w:r w:rsidR="00F84276" w:rsidRPr="00DC10F5">
        <w:rPr>
          <w:rFonts w:ascii="Arial" w:hAnsi="Arial" w:cs="Arial"/>
          <w:sz w:val="22"/>
          <w:szCs w:val="22"/>
        </w:rPr>
        <w:t xml:space="preserve"> usuglasi</w:t>
      </w:r>
      <w:r w:rsidRPr="00DC10F5">
        <w:rPr>
          <w:rFonts w:ascii="Arial" w:hAnsi="Arial" w:cs="Arial"/>
          <w:sz w:val="22"/>
          <w:szCs w:val="22"/>
        </w:rPr>
        <w:t>la,</w:t>
      </w:r>
      <w:r w:rsidR="00F84276" w:rsidRPr="00DC10F5">
        <w:rPr>
          <w:rFonts w:ascii="Arial" w:hAnsi="Arial" w:cs="Arial"/>
          <w:sz w:val="22"/>
          <w:szCs w:val="22"/>
        </w:rPr>
        <w:t xml:space="preserve"> potrebno je </w:t>
      </w:r>
      <w:r w:rsidRPr="00DC10F5">
        <w:rPr>
          <w:rFonts w:ascii="Arial" w:hAnsi="Arial" w:cs="Arial"/>
          <w:sz w:val="22"/>
          <w:szCs w:val="22"/>
        </w:rPr>
        <w:t xml:space="preserve">analizu i/ili prijedlog </w:t>
      </w:r>
      <w:r w:rsidR="009558EC">
        <w:rPr>
          <w:rFonts w:ascii="Arial" w:hAnsi="Arial" w:cs="Arial"/>
          <w:sz w:val="22"/>
          <w:szCs w:val="22"/>
        </w:rPr>
        <w:t>dopuniti</w:t>
      </w:r>
      <w:r w:rsidR="004C190F" w:rsidRPr="00DC10F5">
        <w:rPr>
          <w:rFonts w:ascii="Arial" w:hAnsi="Arial" w:cs="Arial"/>
          <w:sz w:val="22"/>
          <w:szCs w:val="22"/>
        </w:rPr>
        <w:t>,</w:t>
      </w:r>
      <w:r w:rsidR="00F84276" w:rsidRPr="00DC10F5">
        <w:rPr>
          <w:rFonts w:ascii="Arial" w:hAnsi="Arial" w:cs="Arial"/>
          <w:sz w:val="22"/>
          <w:szCs w:val="22"/>
        </w:rPr>
        <w:t xml:space="preserve"> sve dok ocjenitel</w:t>
      </w:r>
      <w:r w:rsidR="00FD5DD7" w:rsidRPr="00DC10F5">
        <w:rPr>
          <w:rFonts w:ascii="Arial" w:hAnsi="Arial" w:cs="Arial"/>
          <w:sz w:val="22"/>
          <w:szCs w:val="22"/>
        </w:rPr>
        <w:t>jska skupina ne prihvati analizu</w:t>
      </w:r>
      <w:r w:rsidR="00F84276" w:rsidRPr="00DC10F5">
        <w:rPr>
          <w:rFonts w:ascii="Arial" w:hAnsi="Arial" w:cs="Arial"/>
          <w:sz w:val="22"/>
          <w:szCs w:val="22"/>
        </w:rPr>
        <w:t xml:space="preserve"> i </w:t>
      </w:r>
      <w:r w:rsidR="009558EC">
        <w:rPr>
          <w:rFonts w:ascii="Arial" w:hAnsi="Arial" w:cs="Arial"/>
          <w:sz w:val="22"/>
          <w:szCs w:val="22"/>
        </w:rPr>
        <w:t>prijedlog</w:t>
      </w:r>
      <w:r w:rsidR="009558EC" w:rsidRPr="00DC10F5">
        <w:rPr>
          <w:rFonts w:ascii="Arial" w:hAnsi="Arial" w:cs="Arial"/>
          <w:sz w:val="22"/>
          <w:szCs w:val="22"/>
        </w:rPr>
        <w:t xml:space="preserve"> </w:t>
      </w:r>
      <w:r w:rsidR="00F84276" w:rsidRPr="00DC10F5">
        <w:rPr>
          <w:rFonts w:ascii="Arial" w:hAnsi="Arial" w:cs="Arial"/>
          <w:sz w:val="22"/>
          <w:szCs w:val="22"/>
        </w:rPr>
        <w:t>otklanjanja nesukladnosti.</w:t>
      </w:r>
    </w:p>
    <w:p w14:paraId="12C7D3B1" w14:textId="77777777" w:rsidR="00F84276" w:rsidRPr="00DC10F5" w:rsidRDefault="00F84276" w:rsidP="00F84276">
      <w:pPr>
        <w:jc w:val="both"/>
        <w:rPr>
          <w:rFonts w:ascii="Arial" w:hAnsi="Arial" w:cs="Arial"/>
          <w:sz w:val="22"/>
          <w:szCs w:val="22"/>
        </w:rPr>
      </w:pPr>
    </w:p>
    <w:p w14:paraId="1710F622" w14:textId="77777777" w:rsidR="00F84276" w:rsidRPr="00DC10F5" w:rsidRDefault="00F84276" w:rsidP="00F84276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DC10F5">
        <w:rPr>
          <w:rFonts w:ascii="Arial" w:hAnsi="Arial" w:cs="Arial"/>
          <w:b/>
          <w:sz w:val="22"/>
          <w:szCs w:val="22"/>
        </w:rPr>
        <w:t xml:space="preserve">5.4 Dostavljanje dokaza o </w:t>
      </w:r>
      <w:r w:rsidR="00A836D8" w:rsidRPr="00DC10F5">
        <w:rPr>
          <w:rFonts w:ascii="Arial" w:hAnsi="Arial" w:cs="Arial"/>
          <w:b/>
          <w:sz w:val="22"/>
          <w:szCs w:val="22"/>
        </w:rPr>
        <w:t>ot</w:t>
      </w:r>
      <w:r w:rsidRPr="00DC10F5">
        <w:rPr>
          <w:rFonts w:ascii="Arial" w:hAnsi="Arial" w:cs="Arial"/>
          <w:b/>
          <w:sz w:val="22"/>
          <w:szCs w:val="22"/>
        </w:rPr>
        <w:t>klanjanju nesukladnosti</w:t>
      </w:r>
    </w:p>
    <w:p w14:paraId="00BF3F1C" w14:textId="77777777" w:rsidR="00692E1D" w:rsidRPr="00DC10F5" w:rsidRDefault="00692E1D" w:rsidP="00F84276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43E4D6F6" w14:textId="3B150EAA" w:rsidR="00692E1D" w:rsidRPr="00DC10F5" w:rsidRDefault="00FD5DD7" w:rsidP="00F84276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U početnoj akreditaciji, r</w:t>
      </w:r>
      <w:r w:rsidR="00F84276" w:rsidRPr="00DC10F5">
        <w:rPr>
          <w:rFonts w:ascii="Arial" w:hAnsi="Arial" w:cs="Arial"/>
          <w:sz w:val="22"/>
          <w:szCs w:val="22"/>
          <w:lang w:eastAsia="hr-HR"/>
        </w:rPr>
        <w:t xml:space="preserve">ok za 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>zatvaranje</w:t>
      </w:r>
      <w:r w:rsidR="00F84276" w:rsidRPr="00DC10F5">
        <w:rPr>
          <w:rFonts w:ascii="Arial" w:hAnsi="Arial" w:cs="Arial"/>
          <w:sz w:val="22"/>
          <w:szCs w:val="22"/>
          <w:lang w:eastAsia="hr-HR"/>
        </w:rPr>
        <w:t xml:space="preserve"> nesukladnosti je 6 mjeseci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>,</w:t>
      </w:r>
      <w:r w:rsidR="00F84276"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 xml:space="preserve">uz uvjet da TOS dostavi dokaze za </w:t>
      </w:r>
      <w:r w:rsidR="00D975D8" w:rsidRPr="00DC10F5">
        <w:rPr>
          <w:rFonts w:ascii="Arial" w:hAnsi="Arial" w:cs="Arial"/>
          <w:sz w:val="22"/>
          <w:szCs w:val="22"/>
          <w:lang w:eastAsia="hr-HR"/>
        </w:rPr>
        <w:t>otklanjanje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 xml:space="preserve"> nesukladnosti najkasnije 4 mjeseca </w:t>
      </w:r>
      <w:r w:rsidR="009558EC">
        <w:rPr>
          <w:rFonts w:ascii="Arial" w:hAnsi="Arial" w:cs="Arial"/>
          <w:sz w:val="22"/>
          <w:szCs w:val="22"/>
          <w:lang w:eastAsia="hr-HR"/>
        </w:rPr>
        <w:t>nakon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 xml:space="preserve"> provedene ocjene.</w:t>
      </w:r>
    </w:p>
    <w:p w14:paraId="3D176147" w14:textId="77777777" w:rsidR="00692E1D" w:rsidRPr="00DC10F5" w:rsidRDefault="00692E1D" w:rsidP="00F84276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</w:p>
    <w:p w14:paraId="44FBB1CA" w14:textId="31E07284" w:rsidR="00692E1D" w:rsidRPr="00DC10F5" w:rsidRDefault="00FD5DD7" w:rsidP="00F84276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U ponovnoj akreditaciji i nadzor</w:t>
      </w:r>
      <w:r w:rsidR="00652948" w:rsidRPr="00DC10F5">
        <w:rPr>
          <w:rFonts w:ascii="Arial" w:hAnsi="Arial" w:cs="Arial"/>
          <w:sz w:val="22"/>
          <w:szCs w:val="22"/>
          <w:lang w:eastAsia="hr-HR"/>
        </w:rPr>
        <w:t>u</w:t>
      </w:r>
      <w:r w:rsidRPr="00DC10F5">
        <w:rPr>
          <w:rFonts w:ascii="Arial" w:hAnsi="Arial" w:cs="Arial"/>
          <w:sz w:val="22"/>
          <w:szCs w:val="22"/>
          <w:lang w:eastAsia="hr-HR"/>
        </w:rPr>
        <w:t>, r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 xml:space="preserve">ok za zatvaranje </w:t>
      </w:r>
      <w:r w:rsidRPr="00DC10F5">
        <w:rPr>
          <w:rFonts w:ascii="Arial" w:hAnsi="Arial" w:cs="Arial"/>
          <w:sz w:val="22"/>
          <w:szCs w:val="22"/>
          <w:lang w:eastAsia="hr-HR"/>
        </w:rPr>
        <w:t>nesukladnosti</w:t>
      </w:r>
      <w:r w:rsidR="006A01A4"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>je 3 mjeseca</w:t>
      </w:r>
      <w:r w:rsidR="006A01A4" w:rsidRPr="00DC10F5">
        <w:rPr>
          <w:rFonts w:ascii="Arial" w:hAnsi="Arial" w:cs="Arial"/>
          <w:sz w:val="22"/>
          <w:szCs w:val="22"/>
          <w:lang w:eastAsia="hr-HR"/>
        </w:rPr>
        <w:t>,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 xml:space="preserve"> uz uvjet da TOS dostavi dokaze za </w:t>
      </w:r>
      <w:r w:rsidR="00D975D8" w:rsidRPr="00DC10F5">
        <w:rPr>
          <w:rFonts w:ascii="Arial" w:hAnsi="Arial" w:cs="Arial"/>
          <w:sz w:val="22"/>
          <w:szCs w:val="22"/>
          <w:lang w:eastAsia="hr-HR"/>
        </w:rPr>
        <w:t>otklanjanje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 xml:space="preserve"> nesukladnosti najkasnije 2</w:t>
      </w:r>
      <w:r w:rsidR="00F84276" w:rsidRPr="00DC10F5">
        <w:rPr>
          <w:rFonts w:ascii="Arial" w:hAnsi="Arial" w:cs="Arial"/>
          <w:sz w:val="22"/>
          <w:szCs w:val="22"/>
          <w:lang w:eastAsia="hr-HR"/>
        </w:rPr>
        <w:t xml:space="preserve"> mjeseca </w:t>
      </w:r>
      <w:r w:rsidR="009558EC">
        <w:rPr>
          <w:rFonts w:ascii="Arial" w:hAnsi="Arial" w:cs="Arial"/>
          <w:sz w:val="22"/>
          <w:szCs w:val="22"/>
          <w:lang w:eastAsia="hr-HR"/>
        </w:rPr>
        <w:t xml:space="preserve">nakon </w:t>
      </w:r>
      <w:r w:rsidR="00692E1D" w:rsidRPr="00DC10F5">
        <w:rPr>
          <w:rFonts w:ascii="Arial" w:hAnsi="Arial" w:cs="Arial"/>
          <w:sz w:val="22"/>
          <w:szCs w:val="22"/>
          <w:lang w:eastAsia="hr-HR"/>
        </w:rPr>
        <w:t>provedene ocjene.</w:t>
      </w:r>
    </w:p>
    <w:p w14:paraId="06E079CA" w14:textId="77777777" w:rsidR="00692E1D" w:rsidRPr="00DC10F5" w:rsidRDefault="00692E1D" w:rsidP="00F84276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</w:p>
    <w:p w14:paraId="6CACE0F8" w14:textId="16E47921" w:rsidR="00D975D8" w:rsidRPr="00DC10F5" w:rsidRDefault="00D975D8" w:rsidP="00D975D8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Ukoliko se u početnoj i ponovnoj akreditaciji nesukladnosti ne zatvore u roku</w:t>
      </w:r>
      <w:r w:rsidR="00652948" w:rsidRPr="00DC10F5">
        <w:rPr>
          <w:rFonts w:ascii="Arial" w:hAnsi="Arial" w:cs="Arial"/>
          <w:sz w:val="22"/>
          <w:szCs w:val="22"/>
          <w:lang w:eastAsia="hr-HR"/>
        </w:rPr>
        <w:t>,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9558EC">
        <w:rPr>
          <w:rFonts w:ascii="Arial" w:hAnsi="Arial" w:cs="Arial"/>
          <w:sz w:val="22"/>
          <w:szCs w:val="22"/>
          <w:lang w:eastAsia="hr-HR"/>
        </w:rPr>
        <w:t xml:space="preserve">a </w:t>
      </w:r>
      <w:r w:rsidR="00652948" w:rsidRPr="00DC10F5">
        <w:rPr>
          <w:rFonts w:ascii="Arial" w:hAnsi="Arial" w:cs="Arial"/>
          <w:sz w:val="22"/>
          <w:szCs w:val="22"/>
          <w:lang w:eastAsia="hr-HR"/>
        </w:rPr>
        <w:t xml:space="preserve">ovisno o prirodi nesukladnosti, </w:t>
      </w:r>
      <w:r w:rsidRPr="00DC10F5">
        <w:rPr>
          <w:rFonts w:ascii="Arial" w:hAnsi="Arial" w:cs="Arial"/>
          <w:sz w:val="22"/>
          <w:szCs w:val="22"/>
          <w:lang w:eastAsia="hr-HR"/>
        </w:rPr>
        <w:t>ocjeniteljsk</w:t>
      </w:r>
      <w:r w:rsidR="00FA0BA7" w:rsidRPr="00DC10F5">
        <w:rPr>
          <w:rFonts w:ascii="Arial" w:hAnsi="Arial" w:cs="Arial"/>
          <w:sz w:val="22"/>
          <w:szCs w:val="22"/>
          <w:lang w:eastAsia="hr-HR"/>
        </w:rPr>
        <w:t>a skupina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 može dati slijedeće preporuke:</w:t>
      </w:r>
    </w:p>
    <w:p w14:paraId="3F3F78D7" w14:textId="77777777" w:rsidR="00D975D8" w:rsidRPr="00DC10F5" w:rsidRDefault="00D975D8" w:rsidP="00D975D8">
      <w:pPr>
        <w:pStyle w:val="Zaglavlj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akreditacija u suženom području,</w:t>
      </w:r>
    </w:p>
    <w:p w14:paraId="010B9591" w14:textId="77777777" w:rsidR="00D975D8" w:rsidRPr="00DC10F5" w:rsidRDefault="00652948" w:rsidP="00D975D8">
      <w:pPr>
        <w:pStyle w:val="Zaglavlj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akreditacija se ne preporučuje</w:t>
      </w:r>
      <w:r w:rsidR="00D975D8" w:rsidRPr="00DC10F5">
        <w:rPr>
          <w:rFonts w:ascii="Arial" w:hAnsi="Arial" w:cs="Arial"/>
          <w:sz w:val="22"/>
          <w:szCs w:val="22"/>
          <w:lang w:eastAsia="hr-HR"/>
        </w:rPr>
        <w:t>.</w:t>
      </w:r>
    </w:p>
    <w:p w14:paraId="34759DC3" w14:textId="3AA08AE4" w:rsidR="00D975D8" w:rsidRPr="00DC10F5" w:rsidRDefault="00D975D8" w:rsidP="00D975D8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Ukoliko se u nadzor</w:t>
      </w:r>
      <w:r w:rsidR="00652948" w:rsidRPr="00DC10F5">
        <w:rPr>
          <w:rFonts w:ascii="Arial" w:hAnsi="Arial" w:cs="Arial"/>
          <w:sz w:val="22"/>
          <w:szCs w:val="22"/>
          <w:lang w:eastAsia="hr-HR"/>
        </w:rPr>
        <w:t>u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 nesukladnosti</w:t>
      </w:r>
      <w:r w:rsidR="00FA0BA7" w:rsidRPr="00DC10F5">
        <w:rPr>
          <w:rFonts w:ascii="Arial" w:hAnsi="Arial" w:cs="Arial"/>
          <w:sz w:val="22"/>
          <w:szCs w:val="22"/>
          <w:lang w:eastAsia="hr-HR"/>
        </w:rPr>
        <w:t xml:space="preserve"> ne zatvore u roku</w:t>
      </w:r>
      <w:r w:rsidR="00652948" w:rsidRPr="00DC10F5">
        <w:rPr>
          <w:rFonts w:ascii="Arial" w:hAnsi="Arial" w:cs="Arial"/>
          <w:sz w:val="22"/>
          <w:szCs w:val="22"/>
          <w:lang w:eastAsia="hr-HR"/>
        </w:rPr>
        <w:t>,</w:t>
      </w:r>
      <w:r w:rsidR="00FA0BA7"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9558EC">
        <w:rPr>
          <w:rFonts w:ascii="Arial" w:hAnsi="Arial" w:cs="Arial"/>
          <w:sz w:val="22"/>
          <w:szCs w:val="22"/>
          <w:lang w:eastAsia="hr-HR"/>
        </w:rPr>
        <w:t xml:space="preserve">a </w:t>
      </w:r>
      <w:r w:rsidR="00652948" w:rsidRPr="00DC10F5">
        <w:rPr>
          <w:rFonts w:ascii="Arial" w:hAnsi="Arial" w:cs="Arial"/>
          <w:sz w:val="22"/>
          <w:szCs w:val="22"/>
          <w:lang w:eastAsia="hr-HR"/>
        </w:rPr>
        <w:t xml:space="preserve">ovisno o prirodi nesukladnosti, </w:t>
      </w:r>
      <w:r w:rsidR="00FA0BA7" w:rsidRPr="00DC10F5">
        <w:rPr>
          <w:rFonts w:ascii="Arial" w:hAnsi="Arial" w:cs="Arial"/>
          <w:sz w:val="22"/>
          <w:szCs w:val="22"/>
          <w:lang w:eastAsia="hr-HR"/>
        </w:rPr>
        <w:t>ocjeniteljska skupina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 može dati slijedeće preporuke: </w:t>
      </w:r>
    </w:p>
    <w:p w14:paraId="1F3223A0" w14:textId="77777777" w:rsidR="00D975D8" w:rsidRPr="00DC10F5" w:rsidRDefault="00D975D8" w:rsidP="00D975D8">
      <w:pPr>
        <w:pStyle w:val="Zaglavlj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suženje područja akreditacije,</w:t>
      </w:r>
    </w:p>
    <w:p w14:paraId="618D71AD" w14:textId="77777777" w:rsidR="00D975D8" w:rsidRPr="00DC10F5" w:rsidRDefault="00D975D8" w:rsidP="00D975D8">
      <w:pPr>
        <w:pStyle w:val="Zaglavlj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suspenzija akreditacije u cijelosti ili u dijelu,</w:t>
      </w:r>
    </w:p>
    <w:p w14:paraId="0A4ED30E" w14:textId="77777777" w:rsidR="00D975D8" w:rsidRPr="00DC10F5" w:rsidRDefault="00652948" w:rsidP="00D975D8">
      <w:pPr>
        <w:pStyle w:val="Zaglavlj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povlačenje akreditacije.</w:t>
      </w:r>
    </w:p>
    <w:p w14:paraId="0D0369C0" w14:textId="77777777" w:rsidR="00D975D8" w:rsidRPr="00DC10F5" w:rsidRDefault="00D975D8" w:rsidP="00D975D8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</w:p>
    <w:p w14:paraId="56FC9DED" w14:textId="77777777" w:rsidR="00D975D8" w:rsidRPr="00DC10F5" w:rsidRDefault="00D975D8" w:rsidP="00D975D8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Drugačija postupanja moguća su jedino odlukom ravnatelja HAA.</w:t>
      </w:r>
    </w:p>
    <w:p w14:paraId="34436943" w14:textId="77777777" w:rsidR="004C190F" w:rsidRPr="00DC10F5" w:rsidRDefault="004C190F" w:rsidP="001D6BDD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929F2DA" w14:textId="0A95F4DE" w:rsidR="00A836D8" w:rsidRDefault="00A836D8" w:rsidP="00A836D8">
      <w:pPr>
        <w:pStyle w:val="Zaglavlje"/>
        <w:jc w:val="both"/>
        <w:rPr>
          <w:rFonts w:ascii="Arial" w:hAnsi="Arial" w:cs="Arial"/>
          <w:sz w:val="22"/>
        </w:rPr>
      </w:pPr>
      <w:r w:rsidRPr="00DC10F5">
        <w:rPr>
          <w:rFonts w:ascii="Arial" w:hAnsi="Arial" w:cs="Arial"/>
          <w:sz w:val="22"/>
        </w:rPr>
        <w:t xml:space="preserve">Dokaze </w:t>
      </w:r>
      <w:r w:rsidR="00652948" w:rsidRPr="00DC10F5">
        <w:rPr>
          <w:rFonts w:ascii="Arial" w:hAnsi="Arial" w:cs="Arial"/>
          <w:sz w:val="22"/>
        </w:rPr>
        <w:t xml:space="preserve">za otklanjanje nesukladnosti </w:t>
      </w:r>
      <w:r w:rsidR="004C190F" w:rsidRPr="00DC10F5">
        <w:rPr>
          <w:rFonts w:ascii="Arial" w:hAnsi="Arial" w:cs="Arial"/>
          <w:sz w:val="22"/>
        </w:rPr>
        <w:t>TOS</w:t>
      </w:r>
      <w:r w:rsidR="00652948" w:rsidRPr="00DC10F5">
        <w:rPr>
          <w:rFonts w:ascii="Arial" w:hAnsi="Arial" w:cs="Arial"/>
          <w:sz w:val="22"/>
        </w:rPr>
        <w:t xml:space="preserve"> dostavlja u elektroničkom obliku,</w:t>
      </w:r>
      <w:r w:rsidRPr="00DC10F5">
        <w:rPr>
          <w:rFonts w:ascii="Arial" w:hAnsi="Arial" w:cs="Arial"/>
          <w:sz w:val="22"/>
        </w:rPr>
        <w:t xml:space="preserve"> u odgovarajućem formatu (pdf, zip i sl.). </w:t>
      </w:r>
      <w:r w:rsidR="00652948" w:rsidRPr="00DC10F5">
        <w:rPr>
          <w:rFonts w:ascii="Arial" w:hAnsi="Arial" w:cs="Arial"/>
          <w:sz w:val="22"/>
        </w:rPr>
        <w:t xml:space="preserve">Dokaze je </w:t>
      </w:r>
      <w:r w:rsidR="004C190F" w:rsidRPr="00DC10F5">
        <w:rPr>
          <w:rFonts w:ascii="Arial" w:hAnsi="Arial" w:cs="Arial"/>
          <w:sz w:val="22"/>
        </w:rPr>
        <w:t>TOS</w:t>
      </w:r>
      <w:r w:rsidRPr="00DC10F5">
        <w:rPr>
          <w:rFonts w:ascii="Arial" w:hAnsi="Arial" w:cs="Arial"/>
          <w:sz w:val="22"/>
        </w:rPr>
        <w:t xml:space="preserve"> </w:t>
      </w:r>
      <w:r w:rsidR="00C1419E" w:rsidRPr="00DC10F5">
        <w:rPr>
          <w:rFonts w:ascii="Arial" w:hAnsi="Arial" w:cs="Arial"/>
          <w:sz w:val="22"/>
        </w:rPr>
        <w:t>obavezan grupirati u označene mape, za svaku nesukladnost posebno.</w:t>
      </w:r>
    </w:p>
    <w:p w14:paraId="6E30C408" w14:textId="77777777" w:rsidR="008D6728" w:rsidRPr="00DC10F5" w:rsidRDefault="008D6728" w:rsidP="00A836D8">
      <w:pPr>
        <w:pStyle w:val="Zaglavlje"/>
        <w:jc w:val="both"/>
        <w:rPr>
          <w:rFonts w:ascii="Arial" w:hAnsi="Arial" w:cs="Arial"/>
          <w:sz w:val="22"/>
        </w:rPr>
      </w:pPr>
    </w:p>
    <w:p w14:paraId="795661EB" w14:textId="77777777" w:rsidR="00A836D8" w:rsidRPr="00DC10F5" w:rsidRDefault="00C1419E" w:rsidP="00CB70E7">
      <w:pPr>
        <w:pStyle w:val="Zaglavlje"/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iCs/>
          <w:sz w:val="22"/>
          <w:szCs w:val="22"/>
          <w:lang w:eastAsia="hr-HR"/>
        </w:rPr>
        <w:t xml:space="preserve">Vodeći ocjenitelj </w:t>
      </w:r>
      <w:r w:rsidRPr="00DC10F5">
        <w:rPr>
          <w:rFonts w:ascii="Arial" w:hAnsi="Arial" w:cs="Arial"/>
          <w:sz w:val="22"/>
        </w:rPr>
        <w:t>d</w:t>
      </w:r>
      <w:r w:rsidR="00A836D8" w:rsidRPr="00DC10F5">
        <w:rPr>
          <w:rFonts w:ascii="Arial" w:hAnsi="Arial" w:cs="Arial"/>
          <w:sz w:val="22"/>
        </w:rPr>
        <w:t>o</w:t>
      </w:r>
      <w:r w:rsidRPr="00DC10F5">
        <w:rPr>
          <w:rFonts w:ascii="Arial" w:hAnsi="Arial" w:cs="Arial"/>
          <w:sz w:val="22"/>
        </w:rPr>
        <w:t>bivene</w:t>
      </w:r>
      <w:r w:rsidR="00A836D8" w:rsidRPr="00DC10F5">
        <w:rPr>
          <w:rFonts w:ascii="Arial" w:hAnsi="Arial" w:cs="Arial"/>
          <w:sz w:val="22"/>
        </w:rPr>
        <w:t xml:space="preserve"> dokaze </w:t>
      </w:r>
      <w:r w:rsidRPr="00DC10F5">
        <w:rPr>
          <w:rFonts w:ascii="Arial" w:hAnsi="Arial" w:cs="Arial"/>
          <w:sz w:val="22"/>
        </w:rPr>
        <w:t xml:space="preserve">prosljeđuje </w:t>
      </w:r>
      <w:r w:rsidR="00A836D8" w:rsidRPr="00DC10F5">
        <w:rPr>
          <w:rFonts w:ascii="Arial" w:hAnsi="Arial" w:cs="Arial"/>
          <w:sz w:val="22"/>
        </w:rPr>
        <w:t>ocjeniteljskoj skupini</w:t>
      </w:r>
      <w:r w:rsidR="00CF58A9" w:rsidRPr="00DC10F5">
        <w:rPr>
          <w:rFonts w:ascii="Arial" w:hAnsi="Arial" w:cs="Arial"/>
          <w:sz w:val="22"/>
        </w:rPr>
        <w:t>.</w:t>
      </w:r>
    </w:p>
    <w:p w14:paraId="01F77494" w14:textId="77777777" w:rsidR="008B2B37" w:rsidRDefault="008B2B37" w:rsidP="00CB70E7">
      <w:pPr>
        <w:pStyle w:val="Tijeloteksta2"/>
      </w:pPr>
    </w:p>
    <w:p w14:paraId="182DC213" w14:textId="77777777" w:rsidR="00167D28" w:rsidRPr="00DC10F5" w:rsidRDefault="00167D28" w:rsidP="00CB70E7">
      <w:pPr>
        <w:pStyle w:val="Tijeloteksta2"/>
      </w:pPr>
    </w:p>
    <w:p w14:paraId="0D3FFD27" w14:textId="77777777" w:rsidR="008B2B37" w:rsidRPr="00DC10F5" w:rsidRDefault="003373C5" w:rsidP="00CB70E7">
      <w:pPr>
        <w:pStyle w:val="Tijeloteksta2"/>
        <w:rPr>
          <w:b/>
        </w:rPr>
      </w:pPr>
      <w:r w:rsidRPr="00DC10F5">
        <w:rPr>
          <w:b/>
        </w:rPr>
        <w:lastRenderedPageBreak/>
        <w:t>5.</w:t>
      </w:r>
      <w:r w:rsidR="00A836D8" w:rsidRPr="00DC10F5">
        <w:rPr>
          <w:b/>
        </w:rPr>
        <w:t>5</w:t>
      </w:r>
      <w:r w:rsidRPr="00DC10F5">
        <w:rPr>
          <w:b/>
        </w:rPr>
        <w:t xml:space="preserve"> </w:t>
      </w:r>
      <w:r w:rsidR="00CF58A9" w:rsidRPr="00DC10F5">
        <w:rPr>
          <w:b/>
        </w:rPr>
        <w:t>Pregled</w:t>
      </w:r>
      <w:r w:rsidR="00C038B0" w:rsidRPr="00DC10F5">
        <w:rPr>
          <w:b/>
        </w:rPr>
        <w:t xml:space="preserve"> dokaza </w:t>
      </w:r>
      <w:r w:rsidR="00A836D8" w:rsidRPr="00DC10F5">
        <w:rPr>
          <w:b/>
        </w:rPr>
        <w:t>o otklanjanju nesukladnosti</w:t>
      </w:r>
    </w:p>
    <w:p w14:paraId="6ADF7B2A" w14:textId="77777777" w:rsidR="00917BF0" w:rsidRPr="00DC10F5" w:rsidRDefault="00917BF0" w:rsidP="00CB70E7">
      <w:pPr>
        <w:pStyle w:val="Tijeloteksta2"/>
        <w:rPr>
          <w:b/>
        </w:rPr>
      </w:pPr>
    </w:p>
    <w:p w14:paraId="1A84DB5C" w14:textId="77777777" w:rsidR="00E6244C" w:rsidRPr="00DC10F5" w:rsidRDefault="00CF58A9" w:rsidP="00CB70E7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Ocjeniteljska skupina, najkasnije u roku od tjedan dana, dokaze mora pregledati i</w:t>
      </w:r>
      <w:r w:rsidRPr="00DC10F5">
        <w:rPr>
          <w:rFonts w:ascii="Arial" w:hAnsi="Arial" w:cs="Arial"/>
          <w:iCs/>
          <w:sz w:val="22"/>
          <w:szCs w:val="22"/>
          <w:lang w:eastAsia="hr-HR"/>
        </w:rPr>
        <w:t xml:space="preserve"> na njih se očitovati. </w:t>
      </w:r>
      <w:r w:rsidRPr="00DC10F5">
        <w:rPr>
          <w:rFonts w:ascii="Arial" w:hAnsi="Arial" w:cs="Arial"/>
          <w:sz w:val="22"/>
          <w:szCs w:val="22"/>
        </w:rPr>
        <w:t>Pregled</w:t>
      </w:r>
      <w:r w:rsidR="00A836D8" w:rsidRPr="00DC10F5">
        <w:rPr>
          <w:rFonts w:ascii="Arial" w:hAnsi="Arial" w:cs="Arial"/>
          <w:sz w:val="22"/>
          <w:szCs w:val="22"/>
        </w:rPr>
        <w:t xml:space="preserve"> dokaza o otklanjanju nesukladnosti provodi</w:t>
      </w:r>
      <w:r w:rsidR="00E6244C" w:rsidRPr="00DC10F5">
        <w:rPr>
          <w:rFonts w:ascii="Arial" w:hAnsi="Arial" w:cs="Arial"/>
          <w:sz w:val="22"/>
          <w:szCs w:val="22"/>
        </w:rPr>
        <w:t xml:space="preserve"> ocjenitelj koji je nesukladnost utvrdio, odnosno ekspert i ocjenitelj </w:t>
      </w:r>
      <w:r w:rsidRPr="00DC10F5">
        <w:rPr>
          <w:rFonts w:ascii="Arial" w:hAnsi="Arial" w:cs="Arial"/>
          <w:sz w:val="22"/>
          <w:szCs w:val="22"/>
        </w:rPr>
        <w:t>zajedno, a nalaze</w:t>
      </w:r>
      <w:r w:rsidR="00A836D8" w:rsidRPr="00DC10F5">
        <w:rPr>
          <w:rFonts w:ascii="Arial" w:hAnsi="Arial" w:cs="Arial"/>
          <w:sz w:val="22"/>
          <w:szCs w:val="22"/>
        </w:rPr>
        <w:t xml:space="preserve"> upisuje </w:t>
      </w:r>
      <w:r w:rsidR="009160F4" w:rsidRPr="00DC10F5">
        <w:rPr>
          <w:rFonts w:ascii="Arial" w:hAnsi="Arial" w:cs="Arial"/>
          <w:sz w:val="22"/>
          <w:szCs w:val="22"/>
        </w:rPr>
        <w:t xml:space="preserve">u </w:t>
      </w:r>
      <w:r w:rsidR="007106FB" w:rsidRPr="00DC10F5">
        <w:rPr>
          <w:rFonts w:ascii="Arial" w:hAnsi="Arial" w:cs="Arial"/>
          <w:i/>
          <w:iCs/>
          <w:sz w:val="22"/>
          <w:szCs w:val="22"/>
        </w:rPr>
        <w:t>Popis nalaza o ocjenjivanj</w:t>
      </w:r>
      <w:r w:rsidRPr="00DC10F5">
        <w:rPr>
          <w:rFonts w:ascii="Arial" w:hAnsi="Arial" w:cs="Arial"/>
          <w:i/>
          <w:iCs/>
          <w:sz w:val="22"/>
          <w:szCs w:val="22"/>
        </w:rPr>
        <w:t>u</w:t>
      </w:r>
      <w:r w:rsidRPr="00DC10F5">
        <w:rPr>
          <w:rFonts w:ascii="Arial" w:hAnsi="Arial" w:cs="Arial"/>
          <w:sz w:val="22"/>
          <w:szCs w:val="22"/>
        </w:rPr>
        <w:t>.</w:t>
      </w:r>
    </w:p>
    <w:p w14:paraId="75E00C58" w14:textId="5FA31BB7" w:rsidR="003277D0" w:rsidRPr="00DC10F5" w:rsidRDefault="00CF58A9" w:rsidP="00CB70E7">
      <w:pPr>
        <w:jc w:val="both"/>
        <w:rPr>
          <w:rFonts w:ascii="Arial" w:hAnsi="Arial" w:cs="Arial"/>
          <w:sz w:val="22"/>
        </w:rPr>
      </w:pPr>
      <w:r w:rsidRPr="00DC10F5">
        <w:rPr>
          <w:rFonts w:ascii="Arial" w:hAnsi="Arial" w:cs="Arial"/>
          <w:sz w:val="22"/>
        </w:rPr>
        <w:t>K</w:t>
      </w:r>
      <w:r w:rsidR="003277D0" w:rsidRPr="00DC10F5">
        <w:rPr>
          <w:rFonts w:ascii="Arial" w:hAnsi="Arial" w:cs="Arial"/>
          <w:sz w:val="22"/>
        </w:rPr>
        <w:t xml:space="preserve">ada je za </w:t>
      </w:r>
      <w:r w:rsidR="007451E3" w:rsidRPr="00DC10F5">
        <w:rPr>
          <w:rFonts w:ascii="Arial" w:hAnsi="Arial" w:cs="Arial"/>
          <w:sz w:val="22"/>
        </w:rPr>
        <w:t xml:space="preserve">način pregleda odabrana </w:t>
      </w:r>
      <w:r w:rsidR="003277D0" w:rsidRPr="00DC10F5">
        <w:rPr>
          <w:rFonts w:ascii="Arial" w:hAnsi="Arial" w:cs="Arial"/>
          <w:sz w:val="22"/>
        </w:rPr>
        <w:t>ocjen</w:t>
      </w:r>
      <w:r w:rsidR="007451E3" w:rsidRPr="00DC10F5">
        <w:rPr>
          <w:rFonts w:ascii="Arial" w:hAnsi="Arial" w:cs="Arial"/>
          <w:sz w:val="22"/>
        </w:rPr>
        <w:t>a</w:t>
      </w:r>
      <w:r w:rsidR="003277D0" w:rsidRPr="00DC10F5">
        <w:rPr>
          <w:rFonts w:ascii="Arial" w:hAnsi="Arial" w:cs="Arial"/>
          <w:sz w:val="22"/>
        </w:rPr>
        <w:t xml:space="preserve"> na licu mjesta, u </w:t>
      </w:r>
      <w:r w:rsidR="003277D0" w:rsidRPr="00DC10F5">
        <w:rPr>
          <w:rFonts w:ascii="Arial" w:hAnsi="Arial" w:cs="Arial"/>
          <w:i/>
          <w:sz w:val="22"/>
          <w:szCs w:val="22"/>
          <w:lang w:eastAsia="hr-HR"/>
        </w:rPr>
        <w:t>Popis</w:t>
      </w:r>
      <w:r w:rsidR="007451E3" w:rsidRPr="00DC10F5">
        <w:rPr>
          <w:rFonts w:ascii="Arial" w:hAnsi="Arial" w:cs="Arial"/>
          <w:i/>
          <w:sz w:val="22"/>
          <w:szCs w:val="22"/>
          <w:lang w:eastAsia="hr-HR"/>
        </w:rPr>
        <w:t>u</w:t>
      </w:r>
      <w:r w:rsidR="003277D0" w:rsidRPr="00DC10F5">
        <w:rPr>
          <w:rFonts w:ascii="Arial" w:hAnsi="Arial" w:cs="Arial"/>
          <w:i/>
          <w:sz w:val="22"/>
          <w:szCs w:val="22"/>
          <w:lang w:eastAsia="hr-HR"/>
        </w:rPr>
        <w:t xml:space="preserve"> nalaza o ocjenjivanju </w:t>
      </w:r>
      <w:r w:rsidR="003277D0" w:rsidRPr="00DC10F5">
        <w:rPr>
          <w:rFonts w:ascii="Arial" w:hAnsi="Arial" w:cs="Arial"/>
          <w:sz w:val="22"/>
        </w:rPr>
        <w:t xml:space="preserve">evidentira </w:t>
      </w:r>
      <w:r w:rsidR="00880AA5" w:rsidRPr="00DC10F5">
        <w:rPr>
          <w:rFonts w:ascii="Arial" w:hAnsi="Arial" w:cs="Arial"/>
          <w:sz w:val="22"/>
        </w:rPr>
        <w:t xml:space="preserve">se </w:t>
      </w:r>
      <w:r w:rsidR="007451E3" w:rsidRPr="00DC10F5">
        <w:rPr>
          <w:rFonts w:ascii="Arial" w:hAnsi="Arial" w:cs="Arial"/>
          <w:sz w:val="22"/>
        </w:rPr>
        <w:t>provedba</w:t>
      </w:r>
      <w:r w:rsidR="003277D0" w:rsidRPr="00DC10F5">
        <w:rPr>
          <w:rFonts w:ascii="Arial" w:hAnsi="Arial" w:cs="Arial"/>
          <w:sz w:val="22"/>
        </w:rPr>
        <w:t>.</w:t>
      </w:r>
    </w:p>
    <w:p w14:paraId="2F468774" w14:textId="77777777" w:rsidR="006E3F3D" w:rsidRPr="00DC10F5" w:rsidRDefault="006E3F3D" w:rsidP="007106FB">
      <w:pPr>
        <w:pStyle w:val="Tijeloteksta2"/>
      </w:pPr>
    </w:p>
    <w:p w14:paraId="3FC72DCE" w14:textId="77777777" w:rsidR="000C2A30" w:rsidRPr="00DC10F5" w:rsidRDefault="000C2A30" w:rsidP="000C2A30">
      <w:pPr>
        <w:pStyle w:val="Tijeloteksta2"/>
        <w:rPr>
          <w:szCs w:val="22"/>
          <w:lang w:eastAsia="hr-HR"/>
        </w:rPr>
      </w:pPr>
      <w:r w:rsidRPr="00DC10F5">
        <w:rPr>
          <w:szCs w:val="22"/>
          <w:lang w:eastAsia="hr-HR"/>
        </w:rPr>
        <w:t xml:space="preserve">Nakon pregleda dokaza, </w:t>
      </w:r>
      <w:r w:rsidR="009003BE" w:rsidRPr="00DC10F5">
        <w:rPr>
          <w:szCs w:val="22"/>
          <w:lang w:eastAsia="hr-HR"/>
        </w:rPr>
        <w:t xml:space="preserve">ocjenitelj koji je utvrdio nesukladnost </w:t>
      </w:r>
      <w:r w:rsidRPr="00DC10F5">
        <w:rPr>
          <w:szCs w:val="22"/>
          <w:lang w:eastAsia="hr-HR"/>
        </w:rPr>
        <w:t xml:space="preserve">u </w:t>
      </w:r>
      <w:r w:rsidRPr="00DC10F5">
        <w:rPr>
          <w:i/>
          <w:szCs w:val="22"/>
          <w:lang w:eastAsia="hr-HR"/>
        </w:rPr>
        <w:t>Popisu nalaza o ocjenjivanju</w:t>
      </w:r>
      <w:r w:rsidRPr="00DC10F5">
        <w:rPr>
          <w:szCs w:val="22"/>
          <w:lang w:eastAsia="hr-HR"/>
        </w:rPr>
        <w:t>, daje preporuku u vezi s područjem akreditacije.</w:t>
      </w:r>
    </w:p>
    <w:p w14:paraId="5735084F" w14:textId="77777777" w:rsidR="001F1B4E" w:rsidRPr="00DC10F5" w:rsidRDefault="001F1B4E" w:rsidP="009003BE">
      <w:pPr>
        <w:pStyle w:val="Tijeloteksta2"/>
        <w:rPr>
          <w:szCs w:val="22"/>
          <w:lang w:eastAsia="hr-HR"/>
        </w:rPr>
      </w:pPr>
    </w:p>
    <w:p w14:paraId="288C9BB0" w14:textId="3D8B4C38" w:rsidR="00F57DD8" w:rsidRPr="00DC10F5" w:rsidRDefault="00F57DD8" w:rsidP="009003BE">
      <w:pPr>
        <w:tabs>
          <w:tab w:val="left" w:pos="365"/>
        </w:tabs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Nakon završene ocjene VO objedinjuje sve popise u jedan završni popis nalaza,</w:t>
      </w:r>
      <w:r w:rsidR="009003BE" w:rsidRPr="00DC10F5">
        <w:rPr>
          <w:rFonts w:ascii="Arial" w:hAnsi="Arial" w:cs="Arial"/>
          <w:sz w:val="22"/>
          <w:szCs w:val="22"/>
          <w:lang w:eastAsia="hr-HR"/>
        </w:rPr>
        <w:t xml:space="preserve"> koji sa d</w:t>
      </w:r>
      <w:r w:rsidRPr="00DC10F5">
        <w:rPr>
          <w:rFonts w:ascii="Arial" w:hAnsi="Arial" w:cs="Arial"/>
          <w:sz w:val="22"/>
          <w:szCs w:val="22"/>
          <w:lang w:eastAsia="hr-HR"/>
        </w:rPr>
        <w:t xml:space="preserve">okazima i preporukom ocjeniteljskog tima dostavlja voditelju postupka. </w:t>
      </w:r>
    </w:p>
    <w:p w14:paraId="353D7260" w14:textId="23F7C49B" w:rsidR="006E3F3D" w:rsidRPr="001A7513" w:rsidRDefault="000C2A30" w:rsidP="009003BE">
      <w:pPr>
        <w:pStyle w:val="Tijeloteksta2"/>
        <w:rPr>
          <w:strike/>
        </w:rPr>
      </w:pPr>
      <w:r w:rsidRPr="00DC10F5">
        <w:rPr>
          <w:szCs w:val="22"/>
          <w:lang w:eastAsia="hr-HR"/>
        </w:rPr>
        <w:t xml:space="preserve">Vodeći ocjenitelj </w:t>
      </w:r>
      <w:r w:rsidR="009003BE" w:rsidRPr="00DC10F5">
        <w:rPr>
          <w:szCs w:val="22"/>
          <w:lang w:eastAsia="hr-HR"/>
        </w:rPr>
        <w:t xml:space="preserve">TOS-u dostavlja </w:t>
      </w:r>
      <w:r w:rsidRPr="00DC10F5">
        <w:rPr>
          <w:szCs w:val="22"/>
          <w:lang w:eastAsia="hr-HR"/>
        </w:rPr>
        <w:t xml:space="preserve">završni </w:t>
      </w:r>
      <w:r w:rsidRPr="00DC10F5">
        <w:rPr>
          <w:i/>
          <w:szCs w:val="22"/>
          <w:lang w:eastAsia="hr-HR"/>
        </w:rPr>
        <w:t>Popis nalaza o ocjenjivanju</w:t>
      </w:r>
      <w:r w:rsidR="00167D28">
        <w:rPr>
          <w:i/>
          <w:szCs w:val="22"/>
          <w:lang w:eastAsia="hr-HR"/>
        </w:rPr>
        <w:t>.</w:t>
      </w:r>
      <w:r w:rsidRPr="00DC10F5">
        <w:rPr>
          <w:szCs w:val="22"/>
          <w:lang w:eastAsia="hr-HR"/>
        </w:rPr>
        <w:t xml:space="preserve"> </w:t>
      </w:r>
    </w:p>
    <w:p w14:paraId="115992A3" w14:textId="77777777" w:rsidR="00EF51D4" w:rsidRPr="00DC10F5" w:rsidRDefault="00EF51D4" w:rsidP="00EF51D4">
      <w:pPr>
        <w:pStyle w:val="Tijeloteksta2"/>
        <w:rPr>
          <w:b/>
          <w:szCs w:val="22"/>
          <w:lang w:eastAsia="hr-HR"/>
        </w:rPr>
      </w:pPr>
    </w:p>
    <w:p w14:paraId="345B2ED0" w14:textId="77777777" w:rsidR="00917BF0" w:rsidRPr="00DC10F5" w:rsidRDefault="00150216" w:rsidP="00917BF0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DC10F5">
        <w:rPr>
          <w:rFonts w:ascii="Arial" w:hAnsi="Arial" w:cs="Arial"/>
          <w:b/>
          <w:sz w:val="22"/>
          <w:szCs w:val="22"/>
        </w:rPr>
        <w:t>5.</w:t>
      </w:r>
      <w:r w:rsidR="00547D60" w:rsidRPr="00DC10F5">
        <w:rPr>
          <w:rFonts w:ascii="Arial" w:hAnsi="Arial" w:cs="Arial"/>
          <w:b/>
          <w:sz w:val="22"/>
          <w:szCs w:val="22"/>
        </w:rPr>
        <w:t>6</w:t>
      </w:r>
      <w:r w:rsidRPr="00DC10F5">
        <w:rPr>
          <w:rFonts w:ascii="Arial" w:hAnsi="Arial" w:cs="Arial"/>
          <w:b/>
          <w:sz w:val="22"/>
          <w:szCs w:val="22"/>
        </w:rPr>
        <w:t xml:space="preserve"> </w:t>
      </w:r>
      <w:r w:rsidR="00761BA5" w:rsidRPr="00DC10F5">
        <w:rPr>
          <w:rFonts w:ascii="Arial" w:hAnsi="Arial" w:cs="Arial"/>
          <w:b/>
          <w:sz w:val="22"/>
          <w:szCs w:val="22"/>
        </w:rPr>
        <w:t>Ocjena</w:t>
      </w:r>
      <w:r w:rsidRPr="00DC10F5">
        <w:rPr>
          <w:rFonts w:ascii="Arial" w:hAnsi="Arial" w:cs="Arial"/>
          <w:b/>
          <w:sz w:val="22"/>
          <w:szCs w:val="22"/>
        </w:rPr>
        <w:t xml:space="preserve"> djelotvornosti popravnih radnja</w:t>
      </w:r>
    </w:p>
    <w:p w14:paraId="291FB2DD" w14:textId="77777777" w:rsidR="00917BF0" w:rsidRPr="00DC10F5" w:rsidRDefault="00917BF0" w:rsidP="00917BF0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401D7ED5" w14:textId="77777777" w:rsidR="00150216" w:rsidRPr="00DC10F5" w:rsidRDefault="00761BA5" w:rsidP="00917BF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Ocjena</w:t>
      </w:r>
      <w:r w:rsidR="00547D60" w:rsidRPr="00DC10F5">
        <w:rPr>
          <w:rFonts w:ascii="Arial" w:hAnsi="Arial" w:cs="Arial"/>
          <w:sz w:val="22"/>
          <w:szCs w:val="22"/>
        </w:rPr>
        <w:t xml:space="preserve"> </w:t>
      </w:r>
      <w:r w:rsidR="00150216" w:rsidRPr="00DC10F5">
        <w:rPr>
          <w:rFonts w:ascii="Arial" w:hAnsi="Arial" w:cs="Arial"/>
          <w:sz w:val="22"/>
          <w:szCs w:val="22"/>
        </w:rPr>
        <w:t>djelotvornosti popravnih radnj</w:t>
      </w:r>
      <w:r w:rsidR="003277D0" w:rsidRPr="00DC10F5">
        <w:rPr>
          <w:rFonts w:ascii="Arial" w:hAnsi="Arial" w:cs="Arial"/>
          <w:sz w:val="22"/>
          <w:szCs w:val="22"/>
        </w:rPr>
        <w:t>i</w:t>
      </w:r>
      <w:r w:rsidR="00150216" w:rsidRPr="00DC10F5">
        <w:rPr>
          <w:rFonts w:ascii="Arial" w:hAnsi="Arial" w:cs="Arial"/>
          <w:sz w:val="22"/>
          <w:szCs w:val="22"/>
        </w:rPr>
        <w:t xml:space="preserve"> </w:t>
      </w:r>
      <w:r w:rsidR="009119C1" w:rsidRPr="00DC10F5">
        <w:rPr>
          <w:rFonts w:ascii="Arial" w:hAnsi="Arial" w:cs="Arial"/>
          <w:sz w:val="22"/>
          <w:szCs w:val="22"/>
        </w:rPr>
        <w:t xml:space="preserve">za utvrđene </w:t>
      </w:r>
      <w:r w:rsidR="001A71E3" w:rsidRPr="00DC10F5">
        <w:rPr>
          <w:rFonts w:ascii="Arial" w:hAnsi="Arial" w:cs="Arial"/>
          <w:sz w:val="22"/>
          <w:szCs w:val="22"/>
        </w:rPr>
        <w:t>nesukladnosti</w:t>
      </w:r>
      <w:r w:rsidR="000E11A8" w:rsidRPr="00DC10F5">
        <w:rPr>
          <w:rFonts w:ascii="Arial" w:hAnsi="Arial" w:cs="Arial"/>
          <w:sz w:val="22"/>
          <w:szCs w:val="22"/>
        </w:rPr>
        <w:t xml:space="preserve"> </w:t>
      </w:r>
      <w:r w:rsidR="00150216" w:rsidRPr="00DC10F5">
        <w:rPr>
          <w:rFonts w:ascii="Arial" w:hAnsi="Arial" w:cs="Arial"/>
          <w:sz w:val="22"/>
          <w:szCs w:val="22"/>
        </w:rPr>
        <w:t xml:space="preserve">provodi se </w:t>
      </w:r>
      <w:r w:rsidR="00F02592" w:rsidRPr="00DC10F5">
        <w:rPr>
          <w:rFonts w:ascii="Arial" w:hAnsi="Arial" w:cs="Arial"/>
          <w:sz w:val="22"/>
          <w:szCs w:val="22"/>
        </w:rPr>
        <w:t xml:space="preserve">tijekom </w:t>
      </w:r>
      <w:r w:rsidR="009119C1" w:rsidRPr="00DC10F5">
        <w:rPr>
          <w:rFonts w:ascii="Arial" w:hAnsi="Arial" w:cs="Arial"/>
          <w:sz w:val="22"/>
          <w:szCs w:val="22"/>
        </w:rPr>
        <w:t xml:space="preserve">sljedećih </w:t>
      </w:r>
      <w:r w:rsidR="00150216" w:rsidRPr="00DC10F5">
        <w:rPr>
          <w:rFonts w:ascii="Arial" w:hAnsi="Arial" w:cs="Arial"/>
          <w:sz w:val="22"/>
          <w:szCs w:val="22"/>
        </w:rPr>
        <w:t xml:space="preserve">redovnih ili izvanrednih nadzornih </w:t>
      </w:r>
      <w:r w:rsidR="00547D60" w:rsidRPr="00DC10F5">
        <w:rPr>
          <w:rFonts w:ascii="Arial" w:hAnsi="Arial" w:cs="Arial"/>
          <w:sz w:val="22"/>
          <w:szCs w:val="22"/>
        </w:rPr>
        <w:t>aktivnosti</w:t>
      </w:r>
      <w:r w:rsidRPr="00DC10F5">
        <w:rPr>
          <w:rFonts w:ascii="Arial" w:hAnsi="Arial" w:cs="Arial"/>
          <w:sz w:val="22"/>
          <w:szCs w:val="22"/>
        </w:rPr>
        <w:t xml:space="preserve">, a </w:t>
      </w:r>
      <w:r w:rsidR="00150216" w:rsidRPr="00DC10F5">
        <w:rPr>
          <w:rFonts w:ascii="Arial" w:hAnsi="Arial" w:cs="Arial"/>
          <w:sz w:val="22"/>
          <w:szCs w:val="22"/>
        </w:rPr>
        <w:t xml:space="preserve">evidentira </w:t>
      </w:r>
      <w:r w:rsidRPr="00DC10F5">
        <w:rPr>
          <w:rFonts w:ascii="Arial" w:hAnsi="Arial" w:cs="Arial"/>
          <w:sz w:val="22"/>
          <w:szCs w:val="22"/>
        </w:rPr>
        <w:t xml:space="preserve">se </w:t>
      </w:r>
      <w:r w:rsidR="00150216" w:rsidRPr="00DC10F5">
        <w:rPr>
          <w:rFonts w:ascii="Arial" w:hAnsi="Arial" w:cs="Arial"/>
          <w:sz w:val="22"/>
          <w:szCs w:val="22"/>
        </w:rPr>
        <w:t>u izvještaj</w:t>
      </w:r>
      <w:r w:rsidR="009119C1" w:rsidRPr="00DC10F5">
        <w:rPr>
          <w:rFonts w:ascii="Arial" w:hAnsi="Arial" w:cs="Arial"/>
          <w:sz w:val="22"/>
          <w:szCs w:val="22"/>
        </w:rPr>
        <w:t xml:space="preserve">ima </w:t>
      </w:r>
      <w:r w:rsidR="00150216" w:rsidRPr="00DC10F5">
        <w:rPr>
          <w:rFonts w:ascii="Arial" w:hAnsi="Arial" w:cs="Arial"/>
          <w:sz w:val="22"/>
          <w:szCs w:val="22"/>
        </w:rPr>
        <w:t>ocjenitelja</w:t>
      </w:r>
      <w:r w:rsidR="00F02592" w:rsidRPr="00DC10F5">
        <w:rPr>
          <w:rFonts w:ascii="Arial" w:hAnsi="Arial" w:cs="Arial"/>
          <w:sz w:val="22"/>
          <w:szCs w:val="22"/>
        </w:rPr>
        <w:t>.</w:t>
      </w:r>
    </w:p>
    <w:p w14:paraId="46979436" w14:textId="77777777" w:rsidR="00EF51D4" w:rsidRPr="00DC10F5" w:rsidRDefault="00EF51D4" w:rsidP="00917BF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4C62D6B9" w14:textId="77777777" w:rsidR="00EF51D4" w:rsidRPr="00DC10F5" w:rsidRDefault="00EF51D4" w:rsidP="00867FC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</w:p>
    <w:p w14:paraId="06D44C08" w14:textId="77777777" w:rsidR="00DC739A" w:rsidRPr="00DC10F5" w:rsidRDefault="00667333" w:rsidP="00867FC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</w:rPr>
      </w:pPr>
      <w:r w:rsidRPr="00DC10F5">
        <w:rPr>
          <w:rFonts w:ascii="Arial" w:hAnsi="Arial" w:cs="Arial"/>
          <w:b/>
          <w:sz w:val="22"/>
        </w:rPr>
        <w:t>6</w:t>
      </w:r>
      <w:r w:rsidR="00DC739A" w:rsidRPr="00DC10F5">
        <w:rPr>
          <w:rFonts w:ascii="Arial" w:hAnsi="Arial" w:cs="Arial"/>
          <w:b/>
          <w:sz w:val="22"/>
        </w:rPr>
        <w:tab/>
        <w:t>ZAPISI</w:t>
      </w:r>
    </w:p>
    <w:p w14:paraId="197573B3" w14:textId="77777777" w:rsidR="004D3A06" w:rsidRPr="00DC10F5" w:rsidRDefault="004D3A06" w:rsidP="00CB70E7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i/>
          <w:sz w:val="22"/>
          <w:szCs w:val="22"/>
          <w:lang w:eastAsia="hr-HR"/>
        </w:rPr>
        <w:t>Popis nalaza o ocjenjivanju</w:t>
      </w:r>
    </w:p>
    <w:p w14:paraId="49E4549F" w14:textId="77777777" w:rsidR="00547D60" w:rsidRPr="00DC10F5" w:rsidRDefault="00547D60" w:rsidP="00867FC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578F3340" w14:textId="77777777" w:rsidR="00DC739A" w:rsidRPr="00DC10F5" w:rsidRDefault="00667333" w:rsidP="00867FC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</w:rPr>
      </w:pPr>
      <w:r w:rsidRPr="00DC10F5">
        <w:rPr>
          <w:rFonts w:ascii="Arial" w:hAnsi="Arial" w:cs="Arial"/>
          <w:b/>
          <w:sz w:val="22"/>
        </w:rPr>
        <w:t>7</w:t>
      </w:r>
      <w:r w:rsidR="00DC739A" w:rsidRPr="00DC10F5">
        <w:rPr>
          <w:rFonts w:ascii="Arial" w:hAnsi="Arial" w:cs="Arial"/>
          <w:b/>
          <w:sz w:val="22"/>
        </w:rPr>
        <w:tab/>
        <w:t>OBRASCI</w:t>
      </w:r>
    </w:p>
    <w:p w14:paraId="2BADEFC6" w14:textId="77777777" w:rsidR="004D3A06" w:rsidRPr="00DC10F5" w:rsidRDefault="004D3A06" w:rsidP="00867FC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>HAA-Ob-9/5-1</w:t>
      </w:r>
      <w:r w:rsidRPr="00DC10F5">
        <w:rPr>
          <w:rFonts w:ascii="Arial" w:hAnsi="Arial" w:cs="Arial"/>
          <w:i/>
          <w:sz w:val="22"/>
          <w:szCs w:val="22"/>
          <w:lang w:eastAsia="hr-HR"/>
        </w:rPr>
        <w:t xml:space="preserve"> Popis nalaza o ocjenjivanju</w:t>
      </w:r>
    </w:p>
    <w:p w14:paraId="4AD44A62" w14:textId="77777777" w:rsidR="00983D95" w:rsidRPr="00DC10F5" w:rsidRDefault="00983D95" w:rsidP="00867FC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4D366811" w14:textId="77777777" w:rsidR="00CB69A7" w:rsidRPr="00DC10F5" w:rsidRDefault="001E4E5E" w:rsidP="00CB69A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</w:rPr>
      </w:pPr>
      <w:r w:rsidRPr="00DC10F5">
        <w:rPr>
          <w:rFonts w:ascii="Arial" w:hAnsi="Arial" w:cs="Arial"/>
          <w:b/>
          <w:sz w:val="22"/>
        </w:rPr>
        <w:t>8</w:t>
      </w:r>
      <w:r w:rsidR="00CB69A7" w:rsidRPr="00DC10F5">
        <w:rPr>
          <w:rFonts w:ascii="Arial" w:hAnsi="Arial" w:cs="Arial"/>
          <w:b/>
          <w:sz w:val="22"/>
        </w:rPr>
        <w:tab/>
        <w:t>PRIMJENJIVI DOKUMENTI</w:t>
      </w:r>
    </w:p>
    <w:p w14:paraId="3B43458B" w14:textId="77777777" w:rsidR="000A4C02" w:rsidRPr="00DC10F5" w:rsidRDefault="00E7007E" w:rsidP="00CB70E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DC10F5">
        <w:rPr>
          <w:rFonts w:ascii="Arial" w:hAnsi="Arial" w:cs="Arial"/>
          <w:sz w:val="22"/>
        </w:rPr>
        <w:t>HAA-Pr-2/1</w:t>
      </w:r>
      <w:r w:rsidR="00CA6A1F" w:rsidRPr="00DC10F5">
        <w:rPr>
          <w:rFonts w:ascii="Arial" w:hAnsi="Arial" w:cs="Arial"/>
          <w:sz w:val="22"/>
        </w:rPr>
        <w:t>;</w:t>
      </w:r>
      <w:r w:rsidRPr="00DC10F5">
        <w:rPr>
          <w:rFonts w:ascii="Arial" w:hAnsi="Arial" w:cs="Arial"/>
          <w:sz w:val="22"/>
        </w:rPr>
        <w:t xml:space="preserve"> </w:t>
      </w:r>
      <w:r w:rsidR="000A4C02" w:rsidRPr="00DC10F5">
        <w:rPr>
          <w:rFonts w:ascii="Arial" w:hAnsi="Arial" w:cs="Arial"/>
          <w:sz w:val="22"/>
        </w:rPr>
        <w:t>Pravila za akreditaciju tijela za ocjen</w:t>
      </w:r>
      <w:r w:rsidR="00DE3759" w:rsidRPr="00DC10F5">
        <w:rPr>
          <w:rFonts w:ascii="Arial" w:hAnsi="Arial" w:cs="Arial"/>
          <w:sz w:val="22"/>
        </w:rPr>
        <w:t>jivanje</w:t>
      </w:r>
      <w:r w:rsidR="000A4C02" w:rsidRPr="00DC10F5">
        <w:rPr>
          <w:rFonts w:ascii="Arial" w:hAnsi="Arial" w:cs="Arial"/>
          <w:sz w:val="22"/>
        </w:rPr>
        <w:t xml:space="preserve"> sukladnosti</w:t>
      </w:r>
    </w:p>
    <w:p w14:paraId="1ECFB885" w14:textId="77777777" w:rsidR="008A4406" w:rsidRPr="00DC10F5" w:rsidRDefault="008A4406" w:rsidP="00F22F35">
      <w:pPr>
        <w:jc w:val="both"/>
        <w:rPr>
          <w:rFonts w:ascii="Arial" w:hAnsi="Arial" w:cs="Arial"/>
          <w:sz w:val="22"/>
          <w:szCs w:val="22"/>
        </w:rPr>
      </w:pPr>
      <w:r w:rsidRPr="00DC10F5">
        <w:rPr>
          <w:rFonts w:ascii="Arial" w:hAnsi="Arial" w:cs="Arial"/>
          <w:sz w:val="22"/>
          <w:szCs w:val="22"/>
        </w:rPr>
        <w:t>HAA-P-7/4;  Donošenje odluke o akreditaciji.</w:t>
      </w:r>
    </w:p>
    <w:p w14:paraId="21E683AF" w14:textId="77777777" w:rsidR="001E4E5E" w:rsidRPr="00DC10F5" w:rsidRDefault="001E4E5E" w:rsidP="001E4E5E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DC10F5">
        <w:rPr>
          <w:rFonts w:ascii="Arial" w:hAnsi="Arial" w:cs="Arial"/>
          <w:sz w:val="22"/>
          <w:szCs w:val="22"/>
          <w:lang w:eastAsia="hr-HR"/>
        </w:rPr>
        <w:t xml:space="preserve">HAA-P-7/6; </w:t>
      </w:r>
      <w:r w:rsidR="002D3EC6" w:rsidRPr="00DC10F5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DC10F5">
        <w:rPr>
          <w:rFonts w:ascii="Arial" w:hAnsi="Arial" w:cs="Arial"/>
          <w:sz w:val="22"/>
          <w:szCs w:val="22"/>
          <w:lang w:eastAsia="hr-HR"/>
        </w:rPr>
        <w:t>Suspenzija, povlačenje ili suženje akreditacije.</w:t>
      </w:r>
    </w:p>
    <w:p w14:paraId="2356A159" w14:textId="77777777" w:rsidR="000E11A8" w:rsidRPr="00DC10F5" w:rsidRDefault="000E11A8" w:rsidP="00867FC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4D78A5D4" w14:textId="77777777" w:rsidR="00CB79DA" w:rsidRPr="00DC10F5" w:rsidRDefault="001E4E5E" w:rsidP="00867FCA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b/>
          <w:spacing w:val="-3"/>
          <w:sz w:val="22"/>
          <w:szCs w:val="24"/>
        </w:rPr>
      </w:pPr>
      <w:r w:rsidRPr="00DC10F5">
        <w:rPr>
          <w:rFonts w:ascii="Arial" w:hAnsi="Arial" w:cs="Arial"/>
          <w:b/>
          <w:spacing w:val="-3"/>
          <w:sz w:val="22"/>
          <w:szCs w:val="24"/>
        </w:rPr>
        <w:t>9</w:t>
      </w:r>
      <w:r w:rsidR="00CB79DA" w:rsidRPr="00DC10F5">
        <w:rPr>
          <w:rFonts w:ascii="Arial" w:hAnsi="Arial" w:cs="Arial"/>
          <w:b/>
          <w:spacing w:val="-3"/>
          <w:sz w:val="22"/>
          <w:szCs w:val="24"/>
        </w:rPr>
        <w:tab/>
        <w:t>PREGLED IZMJENA</w:t>
      </w:r>
    </w:p>
    <w:p w14:paraId="287E8F55" w14:textId="77777777" w:rsidR="00CB79DA" w:rsidRPr="00DC10F5" w:rsidRDefault="00AC3CC5" w:rsidP="00867FCA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DC10F5">
        <w:rPr>
          <w:rFonts w:ascii="Arial" w:hAnsi="Arial" w:cs="Arial"/>
          <w:spacing w:val="-3"/>
          <w:sz w:val="22"/>
          <w:szCs w:val="24"/>
        </w:rPr>
        <w:t>Izdanje 1:</w:t>
      </w:r>
      <w:r w:rsidRPr="00DC10F5">
        <w:rPr>
          <w:rFonts w:ascii="Arial" w:hAnsi="Arial" w:cs="Arial"/>
          <w:spacing w:val="-3"/>
          <w:sz w:val="22"/>
          <w:szCs w:val="24"/>
        </w:rPr>
        <w:tab/>
      </w:r>
      <w:r w:rsidR="00CB79DA" w:rsidRPr="00DC10F5">
        <w:rPr>
          <w:rFonts w:ascii="Arial" w:hAnsi="Arial" w:cs="Arial"/>
          <w:spacing w:val="-3"/>
          <w:sz w:val="22"/>
          <w:szCs w:val="24"/>
        </w:rPr>
        <w:t>Početno izdanje</w:t>
      </w:r>
    </w:p>
    <w:p w14:paraId="1A4D7723" w14:textId="77777777" w:rsidR="004F48AF" w:rsidRPr="00DC10F5" w:rsidRDefault="004F48AF" w:rsidP="00867FCA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DC10F5">
        <w:rPr>
          <w:rFonts w:ascii="Arial" w:hAnsi="Arial" w:cs="Arial"/>
          <w:spacing w:val="-3"/>
          <w:sz w:val="22"/>
          <w:szCs w:val="24"/>
        </w:rPr>
        <w:t>Izdanje 2:</w:t>
      </w:r>
      <w:r w:rsidRPr="00DC10F5">
        <w:rPr>
          <w:rFonts w:ascii="Arial" w:hAnsi="Arial" w:cs="Arial"/>
          <w:spacing w:val="-3"/>
          <w:sz w:val="22"/>
          <w:szCs w:val="24"/>
        </w:rPr>
        <w:tab/>
        <w:t xml:space="preserve">Izmjene u točkama 1, </w:t>
      </w:r>
      <w:r w:rsidR="00E47246" w:rsidRPr="00DC10F5">
        <w:rPr>
          <w:rFonts w:ascii="Arial" w:hAnsi="Arial" w:cs="Arial"/>
          <w:spacing w:val="-3"/>
          <w:sz w:val="22"/>
          <w:szCs w:val="24"/>
        </w:rPr>
        <w:t xml:space="preserve">4, </w:t>
      </w:r>
      <w:r w:rsidRPr="00DC10F5">
        <w:rPr>
          <w:rFonts w:ascii="Arial" w:hAnsi="Arial" w:cs="Arial"/>
          <w:spacing w:val="-3"/>
          <w:sz w:val="22"/>
          <w:szCs w:val="24"/>
        </w:rPr>
        <w:t>5.1, 5.2, 5.3, 5.4, 5.5, 5.7, 6, 7</w:t>
      </w:r>
      <w:r w:rsidR="00E47246" w:rsidRPr="00DC10F5">
        <w:rPr>
          <w:rFonts w:ascii="Arial" w:hAnsi="Arial" w:cs="Arial"/>
          <w:spacing w:val="-3"/>
          <w:sz w:val="22"/>
          <w:szCs w:val="24"/>
        </w:rPr>
        <w:t xml:space="preserve"> i dodatak 1</w:t>
      </w:r>
    </w:p>
    <w:p w14:paraId="28E04997" w14:textId="77777777" w:rsidR="008A4406" w:rsidRPr="00DC10F5" w:rsidRDefault="008A4406" w:rsidP="008A4406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DC10F5">
        <w:rPr>
          <w:rFonts w:ascii="Arial" w:hAnsi="Arial" w:cs="Arial"/>
          <w:spacing w:val="-3"/>
          <w:sz w:val="22"/>
          <w:szCs w:val="24"/>
        </w:rPr>
        <w:t>Izdanje 3:</w:t>
      </w:r>
      <w:r w:rsidRPr="00DC10F5">
        <w:rPr>
          <w:rFonts w:ascii="Arial" w:hAnsi="Arial" w:cs="Arial"/>
          <w:spacing w:val="-3"/>
          <w:sz w:val="22"/>
          <w:szCs w:val="24"/>
        </w:rPr>
        <w:tab/>
        <w:t>Izmjene u točkama 4,</w:t>
      </w:r>
      <w:r w:rsidR="004A5616" w:rsidRPr="00DC10F5">
        <w:rPr>
          <w:rFonts w:ascii="Arial" w:hAnsi="Arial" w:cs="Arial"/>
          <w:spacing w:val="-3"/>
          <w:sz w:val="22"/>
          <w:szCs w:val="24"/>
        </w:rPr>
        <w:t xml:space="preserve"> 5.1, 5.2, 5.3, 5.4, 5.7, 6 i 9</w:t>
      </w:r>
    </w:p>
    <w:p w14:paraId="3F73F175" w14:textId="77777777" w:rsidR="00685EFD" w:rsidRPr="00DC10F5" w:rsidRDefault="00685EFD" w:rsidP="008A4406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DC10F5">
        <w:rPr>
          <w:rFonts w:ascii="Arial" w:hAnsi="Arial" w:cs="Arial"/>
          <w:spacing w:val="-3"/>
          <w:sz w:val="22"/>
          <w:szCs w:val="24"/>
        </w:rPr>
        <w:t>Izdanje 4:</w:t>
      </w:r>
      <w:r w:rsidRPr="00DC10F5">
        <w:rPr>
          <w:rFonts w:ascii="Arial" w:hAnsi="Arial" w:cs="Arial"/>
          <w:spacing w:val="-3"/>
          <w:sz w:val="22"/>
          <w:szCs w:val="24"/>
        </w:rPr>
        <w:tab/>
        <w:t>Izmjene u točki 5.2</w:t>
      </w:r>
    </w:p>
    <w:p w14:paraId="5E02F9E8" w14:textId="77777777" w:rsidR="0075403F" w:rsidRPr="00DC10F5" w:rsidRDefault="0075403F" w:rsidP="008A4406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DC10F5">
        <w:rPr>
          <w:rFonts w:ascii="Arial" w:hAnsi="Arial" w:cs="Arial"/>
          <w:spacing w:val="-3"/>
          <w:sz w:val="22"/>
          <w:szCs w:val="24"/>
        </w:rPr>
        <w:t>Izdanje 5:</w:t>
      </w:r>
      <w:r w:rsidRPr="00DC10F5">
        <w:rPr>
          <w:rFonts w:ascii="Arial" w:hAnsi="Arial" w:cs="Arial"/>
          <w:spacing w:val="-3"/>
          <w:sz w:val="22"/>
          <w:szCs w:val="24"/>
        </w:rPr>
        <w:tab/>
        <w:t xml:space="preserve">Izmjene u točkama </w:t>
      </w:r>
      <w:r w:rsidR="0073137C" w:rsidRPr="00DC10F5">
        <w:rPr>
          <w:rFonts w:ascii="Arial" w:hAnsi="Arial" w:cs="Arial"/>
          <w:spacing w:val="-3"/>
          <w:sz w:val="22"/>
          <w:szCs w:val="24"/>
        </w:rPr>
        <w:t>5.2</w:t>
      </w:r>
    </w:p>
    <w:p w14:paraId="333A2268" w14:textId="77777777" w:rsidR="0073137C" w:rsidRPr="00DC10F5" w:rsidRDefault="0073137C" w:rsidP="0073137C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DC10F5">
        <w:rPr>
          <w:rFonts w:ascii="Arial" w:hAnsi="Arial" w:cs="Arial"/>
          <w:spacing w:val="-3"/>
          <w:sz w:val="22"/>
          <w:szCs w:val="24"/>
        </w:rPr>
        <w:t>Izdanje 6:</w:t>
      </w:r>
      <w:r w:rsidRPr="00DC10F5">
        <w:rPr>
          <w:rFonts w:ascii="Arial" w:hAnsi="Arial" w:cs="Arial"/>
          <w:spacing w:val="-3"/>
          <w:sz w:val="22"/>
          <w:szCs w:val="24"/>
        </w:rPr>
        <w:tab/>
        <w:t>Izmjene u točkama 1, 2, 3, 4, 5, 6, 7, i Dodatku 1</w:t>
      </w:r>
    </w:p>
    <w:p w14:paraId="5846C38D" w14:textId="77777777" w:rsidR="00602A3B" w:rsidRPr="00DC10F5" w:rsidRDefault="00602A3B" w:rsidP="0073137C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DC10F5">
        <w:rPr>
          <w:rFonts w:ascii="Arial" w:hAnsi="Arial" w:cs="Arial"/>
          <w:spacing w:val="-3"/>
          <w:sz w:val="22"/>
          <w:szCs w:val="24"/>
        </w:rPr>
        <w:t>Izdanje 7:</w:t>
      </w:r>
      <w:r w:rsidRPr="00DC10F5">
        <w:rPr>
          <w:rFonts w:ascii="Arial" w:hAnsi="Arial" w:cs="Arial"/>
          <w:spacing w:val="-3"/>
          <w:sz w:val="22"/>
          <w:szCs w:val="24"/>
        </w:rPr>
        <w:tab/>
        <w:t>Izmjene u točkama 4, 5.2, 5.5, 5.6</w:t>
      </w:r>
      <w:r w:rsidR="00C759C1" w:rsidRPr="00DC10F5">
        <w:rPr>
          <w:rFonts w:ascii="Arial" w:hAnsi="Arial" w:cs="Arial"/>
          <w:spacing w:val="-3"/>
          <w:sz w:val="22"/>
          <w:szCs w:val="24"/>
        </w:rPr>
        <w:t xml:space="preserve"> i Dodatku 1</w:t>
      </w:r>
    </w:p>
    <w:p w14:paraId="28F02814" w14:textId="3CE842AC" w:rsidR="006E2A6F" w:rsidRPr="00DC10F5" w:rsidRDefault="006E2A6F" w:rsidP="0073137C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DC10F5">
        <w:rPr>
          <w:rFonts w:ascii="Arial" w:hAnsi="Arial" w:cs="Arial"/>
          <w:spacing w:val="-3"/>
          <w:sz w:val="22"/>
          <w:szCs w:val="24"/>
        </w:rPr>
        <w:t>Izdanje 8:</w:t>
      </w:r>
      <w:r w:rsidRPr="00DC10F5">
        <w:rPr>
          <w:rFonts w:ascii="Arial" w:hAnsi="Arial" w:cs="Arial"/>
          <w:spacing w:val="-3"/>
          <w:sz w:val="22"/>
          <w:szCs w:val="24"/>
        </w:rPr>
        <w:tab/>
        <w:t>Izmjene u točkama 5</w:t>
      </w:r>
    </w:p>
    <w:p w14:paraId="2DC8D4E9" w14:textId="1B924153" w:rsidR="00FD1D55" w:rsidRDefault="00FD1D55" w:rsidP="0073137C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3A0BC6">
        <w:rPr>
          <w:rFonts w:ascii="Arial" w:hAnsi="Arial" w:cs="Arial"/>
          <w:spacing w:val="-3"/>
          <w:sz w:val="22"/>
          <w:szCs w:val="24"/>
        </w:rPr>
        <w:t xml:space="preserve">Izdanje </w:t>
      </w:r>
      <w:r w:rsidR="006E2A6F" w:rsidRPr="003A0BC6">
        <w:rPr>
          <w:rFonts w:ascii="Arial" w:hAnsi="Arial" w:cs="Arial"/>
          <w:spacing w:val="-3"/>
          <w:sz w:val="22"/>
          <w:szCs w:val="24"/>
        </w:rPr>
        <w:t>9:</w:t>
      </w:r>
      <w:r w:rsidRPr="003A0BC6">
        <w:rPr>
          <w:rFonts w:ascii="Arial" w:hAnsi="Arial" w:cs="Arial"/>
          <w:spacing w:val="-3"/>
          <w:sz w:val="22"/>
          <w:szCs w:val="24"/>
        </w:rPr>
        <w:tab/>
      </w:r>
      <w:r w:rsidR="00F84276" w:rsidRPr="003A0BC6">
        <w:rPr>
          <w:rFonts w:ascii="Arial" w:hAnsi="Arial" w:cs="Arial"/>
          <w:spacing w:val="-3"/>
          <w:sz w:val="22"/>
          <w:szCs w:val="24"/>
        </w:rPr>
        <w:t>U potpunosti izmijenjeno izdanje.</w:t>
      </w:r>
    </w:p>
    <w:p w14:paraId="6B89005D" w14:textId="394E6E37" w:rsidR="003C59B9" w:rsidRPr="003A0BC6" w:rsidRDefault="003C59B9" w:rsidP="0073137C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>
        <w:rPr>
          <w:rFonts w:ascii="Arial" w:hAnsi="Arial" w:cs="Arial"/>
          <w:spacing w:val="-3"/>
          <w:sz w:val="22"/>
          <w:szCs w:val="24"/>
        </w:rPr>
        <w:t>Izdanje 10:</w:t>
      </w:r>
      <w:r>
        <w:rPr>
          <w:rFonts w:ascii="Arial" w:hAnsi="Arial" w:cs="Arial"/>
          <w:spacing w:val="-3"/>
          <w:sz w:val="22"/>
          <w:szCs w:val="24"/>
        </w:rPr>
        <w:tab/>
        <w:t>Iz postupka izuzete prilike za poboljšanje</w:t>
      </w:r>
      <w:r w:rsidR="001A7513">
        <w:rPr>
          <w:rFonts w:ascii="Arial" w:hAnsi="Arial" w:cs="Arial"/>
          <w:spacing w:val="-3"/>
          <w:sz w:val="22"/>
          <w:szCs w:val="24"/>
        </w:rPr>
        <w:t xml:space="preserve"> </w:t>
      </w:r>
      <w:r w:rsidR="00E66437">
        <w:rPr>
          <w:rFonts w:ascii="Arial" w:hAnsi="Arial" w:cs="Arial"/>
          <w:spacing w:val="-3"/>
          <w:sz w:val="22"/>
          <w:szCs w:val="24"/>
        </w:rPr>
        <w:t>i promijenjen naziv postupka</w:t>
      </w:r>
    </w:p>
    <w:p w14:paraId="0C9CBC93" w14:textId="77777777" w:rsidR="00CB79DA" w:rsidRPr="00DE3759" w:rsidRDefault="00CB79DA" w:rsidP="001E4E5E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sectPr w:rsidR="00CB79DA" w:rsidRPr="00DE3759" w:rsidSect="00F92262"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C875" w14:textId="77777777" w:rsidR="00F47C01" w:rsidRDefault="00F47C01">
      <w:r>
        <w:separator/>
      </w:r>
    </w:p>
  </w:endnote>
  <w:endnote w:type="continuationSeparator" w:id="0">
    <w:p w14:paraId="311CAF14" w14:textId="77777777" w:rsidR="00F47C01" w:rsidRDefault="00F4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_r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0F51" w14:textId="35A61797" w:rsidR="00743C99" w:rsidRDefault="00743C99">
    <w:pPr>
      <w:pStyle w:val="Podnoje"/>
      <w:pBdr>
        <w:top w:val="single" w:sz="4" w:space="1" w:color="auto"/>
      </w:pBdr>
      <w:rPr>
        <w:rFonts w:ascii="Arial Narrow" w:hAnsi="Arial Narrow"/>
        <w:sz w:val="20"/>
      </w:rPr>
    </w:pPr>
    <w:r w:rsidRPr="00A074BA">
      <w:rPr>
        <w:rFonts w:ascii="Arial Narrow" w:hAnsi="Arial Narrow"/>
        <w:sz w:val="20"/>
      </w:rPr>
      <w:t xml:space="preserve">Izdanje </w:t>
    </w:r>
    <w:r w:rsidR="00920A64">
      <w:rPr>
        <w:rFonts w:ascii="Arial Narrow" w:hAnsi="Arial Narrow"/>
        <w:sz w:val="20"/>
      </w:rPr>
      <w:t>10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="00167D28">
      <w:rPr>
        <w:rFonts w:ascii="Arial Narrow" w:hAnsi="Arial Narrow"/>
        <w:sz w:val="20"/>
      </w:rPr>
      <w:t>stranica</w:t>
    </w:r>
    <w:r>
      <w:rPr>
        <w:rFonts w:ascii="Arial Narrow" w:hAnsi="Arial Narrow"/>
        <w:sz w:val="20"/>
      </w:rPr>
      <w:t xml:space="preserve"> </w:t>
    </w:r>
    <w:r>
      <w:rPr>
        <w:rStyle w:val="Brojstranice"/>
        <w:rFonts w:ascii="Arial Narrow" w:hAnsi="Arial Narrow"/>
        <w:sz w:val="20"/>
      </w:rPr>
      <w:fldChar w:fldCharType="begin"/>
    </w:r>
    <w:r>
      <w:rPr>
        <w:rStyle w:val="Brojstranice"/>
        <w:rFonts w:ascii="Arial Narrow" w:hAnsi="Arial Narrow"/>
        <w:sz w:val="20"/>
      </w:rPr>
      <w:instrText xml:space="preserve"> PAGE </w:instrText>
    </w:r>
    <w:r>
      <w:rPr>
        <w:rStyle w:val="Brojstranice"/>
        <w:rFonts w:ascii="Arial Narrow" w:hAnsi="Arial Narrow"/>
        <w:sz w:val="20"/>
      </w:rPr>
      <w:fldChar w:fldCharType="separate"/>
    </w:r>
    <w:r w:rsidR="00584716">
      <w:rPr>
        <w:rStyle w:val="Brojstranice"/>
        <w:rFonts w:ascii="Arial Narrow" w:hAnsi="Arial Narrow"/>
        <w:noProof/>
        <w:sz w:val="20"/>
      </w:rPr>
      <w:t>5</w:t>
    </w:r>
    <w:r>
      <w:rPr>
        <w:rStyle w:val="Brojstranice"/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>/</w:t>
    </w:r>
    <w:r>
      <w:rPr>
        <w:rFonts w:ascii="Arial Narrow" w:hAnsi="Arial Narrow"/>
        <w:sz w:val="20"/>
      </w:rPr>
      <w:fldChar w:fldCharType="begin"/>
    </w:r>
    <w:r>
      <w:rPr>
        <w:rFonts w:ascii="Arial Narrow" w:hAnsi="Arial Narrow"/>
        <w:sz w:val="20"/>
      </w:rPr>
      <w:instrText xml:space="preserve"> NUMPAGES  \* Arabic  \* MERGEFORMAT </w:instrText>
    </w:r>
    <w:r>
      <w:rPr>
        <w:rFonts w:ascii="Arial Narrow" w:hAnsi="Arial Narrow"/>
        <w:sz w:val="20"/>
      </w:rPr>
      <w:fldChar w:fldCharType="separate"/>
    </w:r>
    <w:r w:rsidR="00584716">
      <w:rPr>
        <w:rFonts w:ascii="Arial Narrow" w:hAnsi="Arial Narrow"/>
        <w:noProof/>
        <w:sz w:val="20"/>
      </w:rPr>
      <w:t>5</w:t>
    </w:r>
    <w:r>
      <w:rPr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F090" w14:textId="3FE3C8F5" w:rsidR="00743C99" w:rsidRDefault="00743C99">
    <w:pPr>
      <w:pStyle w:val="Podnoje"/>
      <w:pBdr>
        <w:top w:val="single" w:sz="4" w:space="1" w:color="auto"/>
      </w:pBdr>
    </w:pPr>
    <w:r w:rsidRPr="00A074BA">
      <w:rPr>
        <w:rFonts w:ascii="Arial Narrow" w:hAnsi="Arial Narrow"/>
        <w:sz w:val="20"/>
      </w:rPr>
      <w:t xml:space="preserve">Izdanje </w:t>
    </w:r>
    <w:r w:rsidR="00920A64">
      <w:rPr>
        <w:rFonts w:ascii="Arial Narrow" w:hAnsi="Arial Narrow"/>
        <w:sz w:val="20"/>
      </w:rPr>
      <w:t>10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="00293B93">
      <w:rPr>
        <w:rFonts w:ascii="Arial Narrow" w:hAnsi="Arial Narrow"/>
        <w:sz w:val="20"/>
      </w:rPr>
      <w:t>stranica</w:t>
    </w:r>
    <w:r>
      <w:rPr>
        <w:rFonts w:ascii="Arial Narrow" w:hAnsi="Arial Narrow"/>
        <w:sz w:val="20"/>
      </w:rPr>
      <w:t xml:space="preserve"> </w:t>
    </w:r>
    <w:r>
      <w:rPr>
        <w:rStyle w:val="Brojstranice"/>
        <w:rFonts w:ascii="Arial Narrow" w:hAnsi="Arial Narrow"/>
        <w:sz w:val="20"/>
      </w:rPr>
      <w:fldChar w:fldCharType="begin"/>
    </w:r>
    <w:r>
      <w:rPr>
        <w:rStyle w:val="Brojstranice"/>
        <w:rFonts w:ascii="Arial Narrow" w:hAnsi="Arial Narrow"/>
        <w:sz w:val="20"/>
      </w:rPr>
      <w:instrText xml:space="preserve"> PAGE </w:instrText>
    </w:r>
    <w:r>
      <w:rPr>
        <w:rStyle w:val="Brojstranice"/>
        <w:rFonts w:ascii="Arial Narrow" w:hAnsi="Arial Narrow"/>
        <w:sz w:val="20"/>
      </w:rPr>
      <w:fldChar w:fldCharType="separate"/>
    </w:r>
    <w:r w:rsidR="008F11C6">
      <w:rPr>
        <w:rStyle w:val="Brojstranice"/>
        <w:rFonts w:ascii="Arial Narrow" w:hAnsi="Arial Narrow"/>
        <w:noProof/>
        <w:sz w:val="20"/>
      </w:rPr>
      <w:t>1</w:t>
    </w:r>
    <w:r>
      <w:rPr>
        <w:rStyle w:val="Brojstranice"/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>/</w:t>
    </w:r>
    <w:r w:rsidR="00167D28">
      <w:rPr>
        <w:rFonts w:ascii="Arial Narrow" w:hAnsi="Arial Narrow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C9CD" w14:textId="77777777" w:rsidR="00F47C01" w:rsidRDefault="00F47C01">
      <w:r>
        <w:separator/>
      </w:r>
    </w:p>
  </w:footnote>
  <w:footnote w:type="continuationSeparator" w:id="0">
    <w:p w14:paraId="79181783" w14:textId="77777777" w:rsidR="00F47C01" w:rsidRDefault="00F4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5"/>
      <w:gridCol w:w="4785"/>
    </w:tblGrid>
    <w:tr w:rsidR="00743C99" w:rsidRPr="008B2339" w14:paraId="60FB982F" w14:textId="77777777" w:rsidTr="008B2339">
      <w:trPr>
        <w:trHeight w:val="857"/>
      </w:trPr>
      <w:tc>
        <w:tcPr>
          <w:tcW w:w="4785" w:type="dxa"/>
          <w:shd w:val="clear" w:color="auto" w:fill="auto"/>
          <w:vAlign w:val="center"/>
        </w:tcPr>
        <w:p w14:paraId="18D59443" w14:textId="77777777" w:rsidR="00743C99" w:rsidRPr="008B2339" w:rsidRDefault="00743C99" w:rsidP="008B2339">
          <w:pPr>
            <w:tabs>
              <w:tab w:val="left" w:pos="567"/>
            </w:tabs>
            <w:rPr>
              <w:rFonts w:ascii="Arial Narrow" w:hAnsi="Arial Narrow"/>
              <w:b/>
              <w:bCs/>
              <w:sz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3F94F940" wp14:editId="512AE6B0">
                <wp:extent cx="2642235" cy="291465"/>
                <wp:effectExtent l="0" t="0" r="5715" b="0"/>
                <wp:docPr id="1" name="Picture 1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223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  <w:shd w:val="clear" w:color="auto" w:fill="auto"/>
        </w:tcPr>
        <w:p w14:paraId="54A59DB0" w14:textId="77777777" w:rsidR="00743C99" w:rsidRPr="008B2339" w:rsidRDefault="00743C99" w:rsidP="008B2339">
          <w:pPr>
            <w:tabs>
              <w:tab w:val="left" w:pos="567"/>
            </w:tabs>
            <w:jc w:val="right"/>
            <w:rPr>
              <w:rFonts w:ascii="Arial Narrow" w:hAnsi="Arial Narrow"/>
              <w:i/>
              <w:iCs/>
              <w:sz w:val="20"/>
            </w:rPr>
          </w:pPr>
        </w:p>
        <w:p w14:paraId="709F507C" w14:textId="63B86FCE" w:rsidR="00743C99" w:rsidRDefault="001A7513" w:rsidP="008B2339">
          <w:pPr>
            <w:tabs>
              <w:tab w:val="left" w:pos="567"/>
            </w:tabs>
            <w:jc w:val="right"/>
            <w:rPr>
              <w:rFonts w:ascii="Arial Narrow" w:hAnsi="Arial Narrow"/>
              <w:i/>
              <w:iCs/>
              <w:sz w:val="20"/>
            </w:rPr>
          </w:pPr>
          <w:r>
            <w:rPr>
              <w:rFonts w:ascii="Arial Narrow" w:hAnsi="Arial Narrow"/>
              <w:i/>
              <w:iCs/>
              <w:sz w:val="20"/>
            </w:rPr>
            <w:t>Upravljanje nesukladnostima</w:t>
          </w:r>
        </w:p>
        <w:p w14:paraId="2ADFA64D" w14:textId="77777777" w:rsidR="00743C99" w:rsidRPr="008B2339" w:rsidRDefault="00743C99" w:rsidP="008B2339">
          <w:pPr>
            <w:tabs>
              <w:tab w:val="left" w:pos="567"/>
            </w:tabs>
            <w:jc w:val="right"/>
            <w:rPr>
              <w:rFonts w:ascii="Arial Narrow" w:hAnsi="Arial Narrow"/>
              <w:b/>
              <w:i/>
              <w:iCs/>
              <w:sz w:val="20"/>
            </w:rPr>
          </w:pPr>
          <w:r w:rsidRPr="008B2339">
            <w:rPr>
              <w:rFonts w:ascii="Arial Narrow" w:hAnsi="Arial Narrow"/>
              <w:b/>
              <w:sz w:val="20"/>
            </w:rPr>
            <w:t>HAA-P</w:t>
          </w:r>
          <w:r>
            <w:rPr>
              <w:rFonts w:ascii="Arial Narrow" w:hAnsi="Arial Narrow"/>
              <w:b/>
              <w:sz w:val="20"/>
            </w:rPr>
            <w:t>-</w:t>
          </w:r>
          <w:r w:rsidRPr="00A954B7">
            <w:rPr>
              <w:rFonts w:ascii="Arial Narrow" w:hAnsi="Arial Narrow"/>
              <w:b/>
              <w:sz w:val="20"/>
            </w:rPr>
            <w:t>9</w:t>
          </w:r>
          <w:r w:rsidRPr="008B2339">
            <w:rPr>
              <w:rFonts w:ascii="Arial Narrow" w:hAnsi="Arial Narrow"/>
              <w:b/>
              <w:sz w:val="20"/>
            </w:rPr>
            <w:t>/5</w:t>
          </w:r>
        </w:p>
      </w:tc>
    </w:tr>
  </w:tbl>
  <w:p w14:paraId="2F0A3677" w14:textId="77777777" w:rsidR="00743C99" w:rsidRPr="004B20D0" w:rsidRDefault="00743C99" w:rsidP="004B20D0">
    <w:pPr>
      <w:pStyle w:val="Zaglavlj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8D"/>
    <w:multiLevelType w:val="multilevel"/>
    <w:tmpl w:val="7F36B4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7636BA"/>
    <w:multiLevelType w:val="hybridMultilevel"/>
    <w:tmpl w:val="67C41FA0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B80"/>
    <w:multiLevelType w:val="singleLevel"/>
    <w:tmpl w:val="41E8E634"/>
    <w:lvl w:ilvl="0">
      <w:numFmt w:val="bullet"/>
      <w:lvlText w:val="-"/>
      <w:lvlJc w:val="left"/>
      <w:pPr>
        <w:tabs>
          <w:tab w:val="num" w:pos="1691"/>
        </w:tabs>
        <w:ind w:left="1691" w:hanging="840"/>
      </w:pPr>
      <w:rPr>
        <w:rFonts w:ascii="Times New Roman" w:hAnsi="Times New Roman" w:hint="default"/>
      </w:rPr>
    </w:lvl>
  </w:abstractNum>
  <w:abstractNum w:abstractNumId="3" w15:restartNumberingAfterBreak="0">
    <w:nsid w:val="0A673262"/>
    <w:multiLevelType w:val="multilevel"/>
    <w:tmpl w:val="373EA7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9F7BC8"/>
    <w:multiLevelType w:val="hybridMultilevel"/>
    <w:tmpl w:val="7220C472"/>
    <w:lvl w:ilvl="0" w:tplc="EA48597C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D5301"/>
    <w:multiLevelType w:val="singleLevel"/>
    <w:tmpl w:val="12F4A1BE"/>
    <w:lvl w:ilvl="0">
      <w:start w:val="1999"/>
      <w:numFmt w:val="bullet"/>
      <w:lvlText w:val="-"/>
      <w:lvlJc w:val="left"/>
      <w:pPr>
        <w:tabs>
          <w:tab w:val="num" w:pos="4263"/>
        </w:tabs>
        <w:ind w:left="4263" w:hanging="435"/>
      </w:pPr>
      <w:rPr>
        <w:rFonts w:ascii="Times New Roman" w:hAnsi="Times New Roman" w:hint="default"/>
      </w:rPr>
    </w:lvl>
  </w:abstractNum>
  <w:abstractNum w:abstractNumId="6" w15:restartNumberingAfterBreak="0">
    <w:nsid w:val="138E5EB0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7" w15:restartNumberingAfterBreak="0">
    <w:nsid w:val="15A87A81"/>
    <w:multiLevelType w:val="multilevel"/>
    <w:tmpl w:val="04709B7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5EB0315"/>
    <w:multiLevelType w:val="hybridMultilevel"/>
    <w:tmpl w:val="DE2CBAA0"/>
    <w:lvl w:ilvl="0" w:tplc="C628A68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46EF8"/>
    <w:multiLevelType w:val="singleLevel"/>
    <w:tmpl w:val="FCA053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AE01E62"/>
    <w:multiLevelType w:val="singleLevel"/>
    <w:tmpl w:val="2B443B30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ED444AA"/>
    <w:multiLevelType w:val="singleLevel"/>
    <w:tmpl w:val="C5888268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2" w15:restartNumberingAfterBreak="0">
    <w:nsid w:val="324A738E"/>
    <w:multiLevelType w:val="singleLevel"/>
    <w:tmpl w:val="A26A2B4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3" w15:restartNumberingAfterBreak="0">
    <w:nsid w:val="36C31C0C"/>
    <w:multiLevelType w:val="hybridMultilevel"/>
    <w:tmpl w:val="3DA66848"/>
    <w:lvl w:ilvl="0" w:tplc="420E7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3499C"/>
    <w:multiLevelType w:val="hybridMultilevel"/>
    <w:tmpl w:val="2B3C296E"/>
    <w:lvl w:ilvl="0" w:tplc="84D2E3D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D3D85"/>
    <w:multiLevelType w:val="hybridMultilevel"/>
    <w:tmpl w:val="C4FA3030"/>
    <w:lvl w:ilvl="0" w:tplc="45CAB0C4">
      <w:start w:val="2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7CCA"/>
    <w:multiLevelType w:val="multilevel"/>
    <w:tmpl w:val="5ECC3850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3F67446"/>
    <w:multiLevelType w:val="hybridMultilevel"/>
    <w:tmpl w:val="0946269C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82D12"/>
    <w:multiLevelType w:val="hybridMultilevel"/>
    <w:tmpl w:val="AA8C4C44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3233B"/>
    <w:multiLevelType w:val="hybridMultilevel"/>
    <w:tmpl w:val="61CAF44C"/>
    <w:lvl w:ilvl="0" w:tplc="5DA03BE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49C01C74"/>
    <w:multiLevelType w:val="multilevel"/>
    <w:tmpl w:val="6C209D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A821B4E"/>
    <w:multiLevelType w:val="multilevel"/>
    <w:tmpl w:val="4D70435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C6D3FCF"/>
    <w:multiLevelType w:val="hybridMultilevel"/>
    <w:tmpl w:val="6ED42362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46B57"/>
    <w:multiLevelType w:val="multilevel"/>
    <w:tmpl w:val="577EEC8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79434C"/>
    <w:multiLevelType w:val="multilevel"/>
    <w:tmpl w:val="64E4020E"/>
    <w:lvl w:ilvl="0">
      <w:start w:val="1"/>
      <w:numFmt w:val="decimal"/>
      <w:pStyle w:val="Naslov6"/>
      <w:lvlText w:val="%1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5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FCD0617"/>
    <w:multiLevelType w:val="multilevel"/>
    <w:tmpl w:val="BB70440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7C7180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28" w15:restartNumberingAfterBreak="0">
    <w:nsid w:val="6BDF0F06"/>
    <w:multiLevelType w:val="multilevel"/>
    <w:tmpl w:val="3D901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BEE58BF"/>
    <w:multiLevelType w:val="multilevel"/>
    <w:tmpl w:val="DEFCEA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414943"/>
    <w:multiLevelType w:val="singleLevel"/>
    <w:tmpl w:val="B9241AE2"/>
    <w:lvl w:ilvl="0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</w:rPr>
    </w:lvl>
  </w:abstractNum>
  <w:num w:numId="1" w16cid:durableId="1074356078">
    <w:abstractNumId w:val="5"/>
  </w:num>
  <w:num w:numId="2" w16cid:durableId="1368483496">
    <w:abstractNumId w:val="16"/>
  </w:num>
  <w:num w:numId="3" w16cid:durableId="1299148543">
    <w:abstractNumId w:val="6"/>
  </w:num>
  <w:num w:numId="4" w16cid:durableId="1334381597">
    <w:abstractNumId w:val="27"/>
  </w:num>
  <w:num w:numId="5" w16cid:durableId="1302004260">
    <w:abstractNumId w:val="9"/>
  </w:num>
  <w:num w:numId="6" w16cid:durableId="1360933110">
    <w:abstractNumId w:val="25"/>
  </w:num>
  <w:num w:numId="7" w16cid:durableId="178198114">
    <w:abstractNumId w:val="11"/>
  </w:num>
  <w:num w:numId="8" w16cid:durableId="1816099481">
    <w:abstractNumId w:val="12"/>
  </w:num>
  <w:num w:numId="9" w16cid:durableId="1089622947">
    <w:abstractNumId w:val="28"/>
  </w:num>
  <w:num w:numId="10" w16cid:durableId="780224560">
    <w:abstractNumId w:val="20"/>
  </w:num>
  <w:num w:numId="11" w16cid:durableId="1971666232">
    <w:abstractNumId w:val="2"/>
  </w:num>
  <w:num w:numId="12" w16cid:durableId="874541438">
    <w:abstractNumId w:val="30"/>
  </w:num>
  <w:num w:numId="13" w16cid:durableId="594167722">
    <w:abstractNumId w:val="24"/>
  </w:num>
  <w:num w:numId="14" w16cid:durableId="732197629">
    <w:abstractNumId w:val="21"/>
  </w:num>
  <w:num w:numId="15" w16cid:durableId="631255740">
    <w:abstractNumId w:val="7"/>
  </w:num>
  <w:num w:numId="16" w16cid:durableId="2092651648">
    <w:abstractNumId w:val="3"/>
  </w:num>
  <w:num w:numId="17" w16cid:durableId="86121827">
    <w:abstractNumId w:val="19"/>
  </w:num>
  <w:num w:numId="18" w16cid:durableId="138229281">
    <w:abstractNumId w:val="10"/>
  </w:num>
  <w:num w:numId="19" w16cid:durableId="113521138">
    <w:abstractNumId w:val="15"/>
  </w:num>
  <w:num w:numId="20" w16cid:durableId="1951235753">
    <w:abstractNumId w:val="26"/>
  </w:num>
  <w:num w:numId="21" w16cid:durableId="74399118">
    <w:abstractNumId w:val="0"/>
  </w:num>
  <w:num w:numId="22" w16cid:durableId="287126956">
    <w:abstractNumId w:val="29"/>
  </w:num>
  <w:num w:numId="23" w16cid:durableId="1196963558">
    <w:abstractNumId w:val="23"/>
  </w:num>
  <w:num w:numId="24" w16cid:durableId="100734622">
    <w:abstractNumId w:val="4"/>
  </w:num>
  <w:num w:numId="25" w16cid:durableId="84232885">
    <w:abstractNumId w:val="14"/>
  </w:num>
  <w:num w:numId="26" w16cid:durableId="1237320058">
    <w:abstractNumId w:val="8"/>
  </w:num>
  <w:num w:numId="27" w16cid:durableId="1314794372">
    <w:abstractNumId w:val="18"/>
  </w:num>
  <w:num w:numId="28" w16cid:durableId="2060782144">
    <w:abstractNumId w:val="17"/>
  </w:num>
  <w:num w:numId="29" w16cid:durableId="681711992">
    <w:abstractNumId w:val="22"/>
  </w:num>
  <w:num w:numId="30" w16cid:durableId="1722292217">
    <w:abstractNumId w:val="1"/>
  </w:num>
  <w:num w:numId="31" w16cid:durableId="1540513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40"/>
    <w:rsid w:val="000202CB"/>
    <w:rsid w:val="000202F8"/>
    <w:rsid w:val="000224AB"/>
    <w:rsid w:val="00022A9E"/>
    <w:rsid w:val="00032155"/>
    <w:rsid w:val="000401F4"/>
    <w:rsid w:val="000537C4"/>
    <w:rsid w:val="000559A3"/>
    <w:rsid w:val="00055CB3"/>
    <w:rsid w:val="00055E4E"/>
    <w:rsid w:val="00066EC4"/>
    <w:rsid w:val="00077B94"/>
    <w:rsid w:val="000828B8"/>
    <w:rsid w:val="00087FF2"/>
    <w:rsid w:val="00090352"/>
    <w:rsid w:val="000A4C02"/>
    <w:rsid w:val="000B058B"/>
    <w:rsid w:val="000B5392"/>
    <w:rsid w:val="000B540A"/>
    <w:rsid w:val="000C2A30"/>
    <w:rsid w:val="000C48B6"/>
    <w:rsid w:val="000D02FD"/>
    <w:rsid w:val="000D0B1B"/>
    <w:rsid w:val="000D234C"/>
    <w:rsid w:val="000D7230"/>
    <w:rsid w:val="000E11A8"/>
    <w:rsid w:val="000E1A3D"/>
    <w:rsid w:val="000E30D8"/>
    <w:rsid w:val="000E340E"/>
    <w:rsid w:val="000E75F7"/>
    <w:rsid w:val="000F39FB"/>
    <w:rsid w:val="001000E2"/>
    <w:rsid w:val="00100D36"/>
    <w:rsid w:val="0010235A"/>
    <w:rsid w:val="00103730"/>
    <w:rsid w:val="00112063"/>
    <w:rsid w:val="0011740C"/>
    <w:rsid w:val="00121AD4"/>
    <w:rsid w:val="00123250"/>
    <w:rsid w:val="00130B6E"/>
    <w:rsid w:val="00131B2C"/>
    <w:rsid w:val="00135BB8"/>
    <w:rsid w:val="00135D2C"/>
    <w:rsid w:val="00142245"/>
    <w:rsid w:val="00144C6B"/>
    <w:rsid w:val="00145AE2"/>
    <w:rsid w:val="00145C0D"/>
    <w:rsid w:val="00150216"/>
    <w:rsid w:val="00150460"/>
    <w:rsid w:val="00154D4E"/>
    <w:rsid w:val="0015797F"/>
    <w:rsid w:val="0016768C"/>
    <w:rsid w:val="00167D28"/>
    <w:rsid w:val="0017226E"/>
    <w:rsid w:val="00172DC4"/>
    <w:rsid w:val="00173237"/>
    <w:rsid w:val="00175F3F"/>
    <w:rsid w:val="001819FE"/>
    <w:rsid w:val="001905C2"/>
    <w:rsid w:val="001916DE"/>
    <w:rsid w:val="00196BAC"/>
    <w:rsid w:val="00196CD1"/>
    <w:rsid w:val="001A300B"/>
    <w:rsid w:val="001A3499"/>
    <w:rsid w:val="001A3C67"/>
    <w:rsid w:val="001A4C57"/>
    <w:rsid w:val="001A71E3"/>
    <w:rsid w:val="001A7513"/>
    <w:rsid w:val="001B51A1"/>
    <w:rsid w:val="001C2A3E"/>
    <w:rsid w:val="001C6063"/>
    <w:rsid w:val="001C6A64"/>
    <w:rsid w:val="001D5536"/>
    <w:rsid w:val="001D5782"/>
    <w:rsid w:val="001D6BDD"/>
    <w:rsid w:val="001E187E"/>
    <w:rsid w:val="001E3745"/>
    <w:rsid w:val="001E4E5E"/>
    <w:rsid w:val="001E4E86"/>
    <w:rsid w:val="001F0BB2"/>
    <w:rsid w:val="001F1B4E"/>
    <w:rsid w:val="001F2285"/>
    <w:rsid w:val="001F2A26"/>
    <w:rsid w:val="001F2DD7"/>
    <w:rsid w:val="001F44C6"/>
    <w:rsid w:val="001F5E2C"/>
    <w:rsid w:val="001F6C40"/>
    <w:rsid w:val="00201F38"/>
    <w:rsid w:val="00224E7D"/>
    <w:rsid w:val="00225401"/>
    <w:rsid w:val="002273A0"/>
    <w:rsid w:val="002416CC"/>
    <w:rsid w:val="0024248A"/>
    <w:rsid w:val="0025133F"/>
    <w:rsid w:val="0025207A"/>
    <w:rsid w:val="002566EF"/>
    <w:rsid w:val="00261434"/>
    <w:rsid w:val="002624EC"/>
    <w:rsid w:val="00273CED"/>
    <w:rsid w:val="0027407E"/>
    <w:rsid w:val="00282A95"/>
    <w:rsid w:val="00285211"/>
    <w:rsid w:val="00286BFB"/>
    <w:rsid w:val="00293B93"/>
    <w:rsid w:val="00295DBE"/>
    <w:rsid w:val="002A5430"/>
    <w:rsid w:val="002A7129"/>
    <w:rsid w:val="002B139E"/>
    <w:rsid w:val="002B29BC"/>
    <w:rsid w:val="002B775E"/>
    <w:rsid w:val="002C00D2"/>
    <w:rsid w:val="002C5C58"/>
    <w:rsid w:val="002D2FD8"/>
    <w:rsid w:val="002D3EC6"/>
    <w:rsid w:val="002F14A6"/>
    <w:rsid w:val="002F3065"/>
    <w:rsid w:val="002F5A03"/>
    <w:rsid w:val="003071C6"/>
    <w:rsid w:val="00321A96"/>
    <w:rsid w:val="0032334C"/>
    <w:rsid w:val="00323CE6"/>
    <w:rsid w:val="00326331"/>
    <w:rsid w:val="003277D0"/>
    <w:rsid w:val="00327E76"/>
    <w:rsid w:val="00334066"/>
    <w:rsid w:val="00334993"/>
    <w:rsid w:val="003373C5"/>
    <w:rsid w:val="003375F0"/>
    <w:rsid w:val="00341106"/>
    <w:rsid w:val="0035263A"/>
    <w:rsid w:val="0035286B"/>
    <w:rsid w:val="0035546A"/>
    <w:rsid w:val="003556F1"/>
    <w:rsid w:val="00355C5C"/>
    <w:rsid w:val="00360D99"/>
    <w:rsid w:val="00363FDA"/>
    <w:rsid w:val="003642C0"/>
    <w:rsid w:val="00365BFE"/>
    <w:rsid w:val="00366496"/>
    <w:rsid w:val="0036711B"/>
    <w:rsid w:val="00372D19"/>
    <w:rsid w:val="003811C9"/>
    <w:rsid w:val="00384B2E"/>
    <w:rsid w:val="003871C0"/>
    <w:rsid w:val="00387C1B"/>
    <w:rsid w:val="003909AD"/>
    <w:rsid w:val="0039118A"/>
    <w:rsid w:val="003932BB"/>
    <w:rsid w:val="00396D79"/>
    <w:rsid w:val="00397927"/>
    <w:rsid w:val="003A0BC6"/>
    <w:rsid w:val="003A0FF6"/>
    <w:rsid w:val="003A289C"/>
    <w:rsid w:val="003A3736"/>
    <w:rsid w:val="003A7B8A"/>
    <w:rsid w:val="003B2BC4"/>
    <w:rsid w:val="003B7BA6"/>
    <w:rsid w:val="003C59B9"/>
    <w:rsid w:val="003C5CCA"/>
    <w:rsid w:val="003C7E3B"/>
    <w:rsid w:val="003D2B28"/>
    <w:rsid w:val="003D3A34"/>
    <w:rsid w:val="003D7454"/>
    <w:rsid w:val="003E0947"/>
    <w:rsid w:val="003E0D2D"/>
    <w:rsid w:val="003E3321"/>
    <w:rsid w:val="003E451A"/>
    <w:rsid w:val="003E5957"/>
    <w:rsid w:val="003F571E"/>
    <w:rsid w:val="003F5A37"/>
    <w:rsid w:val="003F5E04"/>
    <w:rsid w:val="00400D76"/>
    <w:rsid w:val="00405262"/>
    <w:rsid w:val="00424A63"/>
    <w:rsid w:val="004337EB"/>
    <w:rsid w:val="00436C57"/>
    <w:rsid w:val="00445BC0"/>
    <w:rsid w:val="00455F8D"/>
    <w:rsid w:val="00472283"/>
    <w:rsid w:val="00476C58"/>
    <w:rsid w:val="0048240B"/>
    <w:rsid w:val="004901A8"/>
    <w:rsid w:val="00490E4A"/>
    <w:rsid w:val="004914E9"/>
    <w:rsid w:val="00495958"/>
    <w:rsid w:val="00497325"/>
    <w:rsid w:val="00497863"/>
    <w:rsid w:val="004A0C94"/>
    <w:rsid w:val="004A2849"/>
    <w:rsid w:val="004A5616"/>
    <w:rsid w:val="004B0F8B"/>
    <w:rsid w:val="004B1690"/>
    <w:rsid w:val="004B20D0"/>
    <w:rsid w:val="004B2A01"/>
    <w:rsid w:val="004B4072"/>
    <w:rsid w:val="004B4D1B"/>
    <w:rsid w:val="004B4F5D"/>
    <w:rsid w:val="004B7C57"/>
    <w:rsid w:val="004C190F"/>
    <w:rsid w:val="004C2264"/>
    <w:rsid w:val="004C3892"/>
    <w:rsid w:val="004C5095"/>
    <w:rsid w:val="004C6245"/>
    <w:rsid w:val="004C701C"/>
    <w:rsid w:val="004C76D1"/>
    <w:rsid w:val="004D3A06"/>
    <w:rsid w:val="004D4068"/>
    <w:rsid w:val="004D5056"/>
    <w:rsid w:val="004E065A"/>
    <w:rsid w:val="004F2F9E"/>
    <w:rsid w:val="004F48AF"/>
    <w:rsid w:val="004F6997"/>
    <w:rsid w:val="005060D4"/>
    <w:rsid w:val="0051166E"/>
    <w:rsid w:val="00512A63"/>
    <w:rsid w:val="00514D85"/>
    <w:rsid w:val="0051789F"/>
    <w:rsid w:val="00523C11"/>
    <w:rsid w:val="00542768"/>
    <w:rsid w:val="00543AD2"/>
    <w:rsid w:val="00545270"/>
    <w:rsid w:val="00547D60"/>
    <w:rsid w:val="005510B7"/>
    <w:rsid w:val="00557834"/>
    <w:rsid w:val="00567F3F"/>
    <w:rsid w:val="005736F2"/>
    <w:rsid w:val="00573A41"/>
    <w:rsid w:val="0057439D"/>
    <w:rsid w:val="00576303"/>
    <w:rsid w:val="005826FD"/>
    <w:rsid w:val="005831C9"/>
    <w:rsid w:val="00584716"/>
    <w:rsid w:val="00585A8F"/>
    <w:rsid w:val="005872C0"/>
    <w:rsid w:val="0059195C"/>
    <w:rsid w:val="00592AE5"/>
    <w:rsid w:val="00594B29"/>
    <w:rsid w:val="00595F66"/>
    <w:rsid w:val="0059711E"/>
    <w:rsid w:val="005A1C57"/>
    <w:rsid w:val="005A7C87"/>
    <w:rsid w:val="005C0063"/>
    <w:rsid w:val="005C3406"/>
    <w:rsid w:val="005C7094"/>
    <w:rsid w:val="005C7A3C"/>
    <w:rsid w:val="005D547E"/>
    <w:rsid w:val="005D5E47"/>
    <w:rsid w:val="005E199E"/>
    <w:rsid w:val="005E3732"/>
    <w:rsid w:val="005F42B6"/>
    <w:rsid w:val="005F5497"/>
    <w:rsid w:val="005F571F"/>
    <w:rsid w:val="005F64DC"/>
    <w:rsid w:val="00602A3B"/>
    <w:rsid w:val="00607476"/>
    <w:rsid w:val="00611BBE"/>
    <w:rsid w:val="00613676"/>
    <w:rsid w:val="0061438B"/>
    <w:rsid w:val="00616A78"/>
    <w:rsid w:val="0062150E"/>
    <w:rsid w:val="00621EBD"/>
    <w:rsid w:val="00632554"/>
    <w:rsid w:val="00636B86"/>
    <w:rsid w:val="00646BBC"/>
    <w:rsid w:val="00650E4E"/>
    <w:rsid w:val="00651C11"/>
    <w:rsid w:val="00652431"/>
    <w:rsid w:val="00652948"/>
    <w:rsid w:val="006532E4"/>
    <w:rsid w:val="006555A9"/>
    <w:rsid w:val="006574B6"/>
    <w:rsid w:val="00661BED"/>
    <w:rsid w:val="006622B5"/>
    <w:rsid w:val="00666052"/>
    <w:rsid w:val="00667333"/>
    <w:rsid w:val="006710AD"/>
    <w:rsid w:val="00671A9A"/>
    <w:rsid w:val="00673AED"/>
    <w:rsid w:val="00673BC3"/>
    <w:rsid w:val="00681919"/>
    <w:rsid w:val="006826E5"/>
    <w:rsid w:val="006843A3"/>
    <w:rsid w:val="006848A1"/>
    <w:rsid w:val="00685EFD"/>
    <w:rsid w:val="00692E1D"/>
    <w:rsid w:val="00693151"/>
    <w:rsid w:val="006A01A4"/>
    <w:rsid w:val="006A0FA2"/>
    <w:rsid w:val="006A7BFC"/>
    <w:rsid w:val="006B45C0"/>
    <w:rsid w:val="006B494A"/>
    <w:rsid w:val="006B4951"/>
    <w:rsid w:val="006C5742"/>
    <w:rsid w:val="006D624F"/>
    <w:rsid w:val="006D660C"/>
    <w:rsid w:val="006D7BF9"/>
    <w:rsid w:val="006E2A6F"/>
    <w:rsid w:val="006E3F3D"/>
    <w:rsid w:val="006F13C6"/>
    <w:rsid w:val="006F172E"/>
    <w:rsid w:val="006F2B36"/>
    <w:rsid w:val="007002A5"/>
    <w:rsid w:val="007032A6"/>
    <w:rsid w:val="007047BF"/>
    <w:rsid w:val="00705634"/>
    <w:rsid w:val="0070621C"/>
    <w:rsid w:val="007063CE"/>
    <w:rsid w:val="0071067A"/>
    <w:rsid w:val="007106FB"/>
    <w:rsid w:val="0071424A"/>
    <w:rsid w:val="00721FD5"/>
    <w:rsid w:val="0072779F"/>
    <w:rsid w:val="00727C94"/>
    <w:rsid w:val="0073137C"/>
    <w:rsid w:val="00740264"/>
    <w:rsid w:val="007426FC"/>
    <w:rsid w:val="00743C99"/>
    <w:rsid w:val="007451E3"/>
    <w:rsid w:val="00746DAB"/>
    <w:rsid w:val="007520E6"/>
    <w:rsid w:val="0075403F"/>
    <w:rsid w:val="00761BA5"/>
    <w:rsid w:val="0076634B"/>
    <w:rsid w:val="007668AF"/>
    <w:rsid w:val="00766BFD"/>
    <w:rsid w:val="00770D5D"/>
    <w:rsid w:val="00770DE8"/>
    <w:rsid w:val="007727C0"/>
    <w:rsid w:val="007805D4"/>
    <w:rsid w:val="007815BE"/>
    <w:rsid w:val="0078385E"/>
    <w:rsid w:val="00786286"/>
    <w:rsid w:val="00786A4C"/>
    <w:rsid w:val="0079275F"/>
    <w:rsid w:val="00792806"/>
    <w:rsid w:val="007B0FAB"/>
    <w:rsid w:val="007B3623"/>
    <w:rsid w:val="007B423F"/>
    <w:rsid w:val="007B5288"/>
    <w:rsid w:val="007B5476"/>
    <w:rsid w:val="007B5D15"/>
    <w:rsid w:val="007B7F3A"/>
    <w:rsid w:val="007C224B"/>
    <w:rsid w:val="007C71C2"/>
    <w:rsid w:val="007D16F6"/>
    <w:rsid w:val="007D1ADA"/>
    <w:rsid w:val="007D1D6C"/>
    <w:rsid w:val="007E02F5"/>
    <w:rsid w:val="007E0AD9"/>
    <w:rsid w:val="007E4F5C"/>
    <w:rsid w:val="007E52CB"/>
    <w:rsid w:val="007E54ED"/>
    <w:rsid w:val="007F2CB1"/>
    <w:rsid w:val="007F484A"/>
    <w:rsid w:val="00812CC4"/>
    <w:rsid w:val="008236E0"/>
    <w:rsid w:val="008238E8"/>
    <w:rsid w:val="00825D1B"/>
    <w:rsid w:val="0083057B"/>
    <w:rsid w:val="00831ADA"/>
    <w:rsid w:val="00835B42"/>
    <w:rsid w:val="00836DED"/>
    <w:rsid w:val="008414DA"/>
    <w:rsid w:val="00854F69"/>
    <w:rsid w:val="00855E55"/>
    <w:rsid w:val="00857AE9"/>
    <w:rsid w:val="0086058C"/>
    <w:rsid w:val="00861697"/>
    <w:rsid w:val="008674CA"/>
    <w:rsid w:val="00867FCA"/>
    <w:rsid w:val="0087262D"/>
    <w:rsid w:val="00875D75"/>
    <w:rsid w:val="00880847"/>
    <w:rsid w:val="00880AA5"/>
    <w:rsid w:val="008843A2"/>
    <w:rsid w:val="0088515D"/>
    <w:rsid w:val="008851C5"/>
    <w:rsid w:val="008875A2"/>
    <w:rsid w:val="00890483"/>
    <w:rsid w:val="00895C93"/>
    <w:rsid w:val="00895F21"/>
    <w:rsid w:val="00896DE3"/>
    <w:rsid w:val="008A02AE"/>
    <w:rsid w:val="008A1973"/>
    <w:rsid w:val="008A4406"/>
    <w:rsid w:val="008A7B4B"/>
    <w:rsid w:val="008B2339"/>
    <w:rsid w:val="008B2B37"/>
    <w:rsid w:val="008B30A2"/>
    <w:rsid w:val="008B4548"/>
    <w:rsid w:val="008B5713"/>
    <w:rsid w:val="008B5F82"/>
    <w:rsid w:val="008C3DD5"/>
    <w:rsid w:val="008C5647"/>
    <w:rsid w:val="008C739E"/>
    <w:rsid w:val="008D4E81"/>
    <w:rsid w:val="008D6728"/>
    <w:rsid w:val="008E5C9F"/>
    <w:rsid w:val="008E624D"/>
    <w:rsid w:val="008F0C48"/>
    <w:rsid w:val="008F11C6"/>
    <w:rsid w:val="008F265D"/>
    <w:rsid w:val="008F2EC8"/>
    <w:rsid w:val="009003BE"/>
    <w:rsid w:val="00901F9F"/>
    <w:rsid w:val="00902A5F"/>
    <w:rsid w:val="009119C1"/>
    <w:rsid w:val="00912C86"/>
    <w:rsid w:val="0091376C"/>
    <w:rsid w:val="00913839"/>
    <w:rsid w:val="009160F4"/>
    <w:rsid w:val="00917BF0"/>
    <w:rsid w:val="009204D7"/>
    <w:rsid w:val="00920A64"/>
    <w:rsid w:val="00920B93"/>
    <w:rsid w:val="00932023"/>
    <w:rsid w:val="00936A28"/>
    <w:rsid w:val="00944C9B"/>
    <w:rsid w:val="009510B8"/>
    <w:rsid w:val="00953C05"/>
    <w:rsid w:val="0095495F"/>
    <w:rsid w:val="009558EC"/>
    <w:rsid w:val="00957402"/>
    <w:rsid w:val="00960218"/>
    <w:rsid w:val="009616FB"/>
    <w:rsid w:val="0096550C"/>
    <w:rsid w:val="00965F3D"/>
    <w:rsid w:val="00972645"/>
    <w:rsid w:val="00983D95"/>
    <w:rsid w:val="0098604F"/>
    <w:rsid w:val="009A7338"/>
    <w:rsid w:val="009C0C2F"/>
    <w:rsid w:val="009C5720"/>
    <w:rsid w:val="009C7923"/>
    <w:rsid w:val="009D0083"/>
    <w:rsid w:val="009D04A6"/>
    <w:rsid w:val="009D065D"/>
    <w:rsid w:val="009D34E0"/>
    <w:rsid w:val="009E1A4D"/>
    <w:rsid w:val="009E3C0D"/>
    <w:rsid w:val="009E6528"/>
    <w:rsid w:val="009E6ABF"/>
    <w:rsid w:val="009F4938"/>
    <w:rsid w:val="009F6518"/>
    <w:rsid w:val="009F6FD4"/>
    <w:rsid w:val="00A02077"/>
    <w:rsid w:val="00A02B06"/>
    <w:rsid w:val="00A074BA"/>
    <w:rsid w:val="00A07AA6"/>
    <w:rsid w:val="00A14B86"/>
    <w:rsid w:val="00A315B6"/>
    <w:rsid w:val="00A33618"/>
    <w:rsid w:val="00A36B72"/>
    <w:rsid w:val="00A36BD7"/>
    <w:rsid w:val="00A47B87"/>
    <w:rsid w:val="00A5232A"/>
    <w:rsid w:val="00A570B3"/>
    <w:rsid w:val="00A7514D"/>
    <w:rsid w:val="00A80599"/>
    <w:rsid w:val="00A806BB"/>
    <w:rsid w:val="00A81231"/>
    <w:rsid w:val="00A836D8"/>
    <w:rsid w:val="00A9485C"/>
    <w:rsid w:val="00A950D5"/>
    <w:rsid w:val="00A954B7"/>
    <w:rsid w:val="00A97CA8"/>
    <w:rsid w:val="00AA0403"/>
    <w:rsid w:val="00AA648F"/>
    <w:rsid w:val="00AB2B09"/>
    <w:rsid w:val="00AB2F45"/>
    <w:rsid w:val="00AB745F"/>
    <w:rsid w:val="00AC3CC5"/>
    <w:rsid w:val="00AC3DC0"/>
    <w:rsid w:val="00AD1F7C"/>
    <w:rsid w:val="00AD434D"/>
    <w:rsid w:val="00AD46A7"/>
    <w:rsid w:val="00AD5004"/>
    <w:rsid w:val="00AE25E7"/>
    <w:rsid w:val="00AE2705"/>
    <w:rsid w:val="00AF4CCA"/>
    <w:rsid w:val="00AF5036"/>
    <w:rsid w:val="00B004F2"/>
    <w:rsid w:val="00B00F91"/>
    <w:rsid w:val="00B067AE"/>
    <w:rsid w:val="00B17564"/>
    <w:rsid w:val="00B24DB3"/>
    <w:rsid w:val="00B263D0"/>
    <w:rsid w:val="00B265F5"/>
    <w:rsid w:val="00B315BE"/>
    <w:rsid w:val="00B32EC1"/>
    <w:rsid w:val="00B37FEC"/>
    <w:rsid w:val="00B42ECD"/>
    <w:rsid w:val="00B513BD"/>
    <w:rsid w:val="00B523C3"/>
    <w:rsid w:val="00B550D2"/>
    <w:rsid w:val="00B574E4"/>
    <w:rsid w:val="00B57B6B"/>
    <w:rsid w:val="00B642A5"/>
    <w:rsid w:val="00B82D5B"/>
    <w:rsid w:val="00B84F7B"/>
    <w:rsid w:val="00B87275"/>
    <w:rsid w:val="00B91E24"/>
    <w:rsid w:val="00B9383C"/>
    <w:rsid w:val="00B942A5"/>
    <w:rsid w:val="00B94EE9"/>
    <w:rsid w:val="00BA4565"/>
    <w:rsid w:val="00BA4E73"/>
    <w:rsid w:val="00BA518E"/>
    <w:rsid w:val="00BA565E"/>
    <w:rsid w:val="00BA6960"/>
    <w:rsid w:val="00BB0898"/>
    <w:rsid w:val="00BC0AB0"/>
    <w:rsid w:val="00BC135E"/>
    <w:rsid w:val="00BC2E55"/>
    <w:rsid w:val="00BC5B29"/>
    <w:rsid w:val="00BC5DAD"/>
    <w:rsid w:val="00BD76E8"/>
    <w:rsid w:val="00BE1F3C"/>
    <w:rsid w:val="00BF1E0A"/>
    <w:rsid w:val="00BF6162"/>
    <w:rsid w:val="00C038B0"/>
    <w:rsid w:val="00C127F5"/>
    <w:rsid w:val="00C1419E"/>
    <w:rsid w:val="00C20860"/>
    <w:rsid w:val="00C25B90"/>
    <w:rsid w:val="00C316F7"/>
    <w:rsid w:val="00C31C80"/>
    <w:rsid w:val="00C35A19"/>
    <w:rsid w:val="00C37036"/>
    <w:rsid w:val="00C40122"/>
    <w:rsid w:val="00C4218E"/>
    <w:rsid w:val="00C52310"/>
    <w:rsid w:val="00C563F5"/>
    <w:rsid w:val="00C66C79"/>
    <w:rsid w:val="00C71019"/>
    <w:rsid w:val="00C759C1"/>
    <w:rsid w:val="00C80A9D"/>
    <w:rsid w:val="00C81578"/>
    <w:rsid w:val="00C81915"/>
    <w:rsid w:val="00C86F42"/>
    <w:rsid w:val="00C96516"/>
    <w:rsid w:val="00C966F4"/>
    <w:rsid w:val="00CA080A"/>
    <w:rsid w:val="00CA4A81"/>
    <w:rsid w:val="00CA6A1F"/>
    <w:rsid w:val="00CB56E9"/>
    <w:rsid w:val="00CB623F"/>
    <w:rsid w:val="00CB69A7"/>
    <w:rsid w:val="00CB6A5E"/>
    <w:rsid w:val="00CB70E7"/>
    <w:rsid w:val="00CB79DA"/>
    <w:rsid w:val="00CC088D"/>
    <w:rsid w:val="00CC2008"/>
    <w:rsid w:val="00CD0F34"/>
    <w:rsid w:val="00CD3206"/>
    <w:rsid w:val="00CD354E"/>
    <w:rsid w:val="00CE0AA3"/>
    <w:rsid w:val="00CE4E51"/>
    <w:rsid w:val="00CE51FE"/>
    <w:rsid w:val="00CF2960"/>
    <w:rsid w:val="00CF58A9"/>
    <w:rsid w:val="00CF6AE1"/>
    <w:rsid w:val="00D0137F"/>
    <w:rsid w:val="00D07CC6"/>
    <w:rsid w:val="00D12BF7"/>
    <w:rsid w:val="00D12C4B"/>
    <w:rsid w:val="00D15684"/>
    <w:rsid w:val="00D17D60"/>
    <w:rsid w:val="00D23C6A"/>
    <w:rsid w:val="00D26173"/>
    <w:rsid w:val="00D30113"/>
    <w:rsid w:val="00D347D5"/>
    <w:rsid w:val="00D356C5"/>
    <w:rsid w:val="00D37DEA"/>
    <w:rsid w:val="00D40B26"/>
    <w:rsid w:val="00D4617F"/>
    <w:rsid w:val="00D46BE8"/>
    <w:rsid w:val="00D54825"/>
    <w:rsid w:val="00D554DA"/>
    <w:rsid w:val="00D55E39"/>
    <w:rsid w:val="00D60D31"/>
    <w:rsid w:val="00D71499"/>
    <w:rsid w:val="00D726D9"/>
    <w:rsid w:val="00D73063"/>
    <w:rsid w:val="00D80620"/>
    <w:rsid w:val="00D94436"/>
    <w:rsid w:val="00D95767"/>
    <w:rsid w:val="00D96735"/>
    <w:rsid w:val="00D975D8"/>
    <w:rsid w:val="00DA1C16"/>
    <w:rsid w:val="00DA437D"/>
    <w:rsid w:val="00DA6DBC"/>
    <w:rsid w:val="00DB2928"/>
    <w:rsid w:val="00DB2E9C"/>
    <w:rsid w:val="00DB3C3B"/>
    <w:rsid w:val="00DB4D6C"/>
    <w:rsid w:val="00DB6715"/>
    <w:rsid w:val="00DC10F5"/>
    <w:rsid w:val="00DC529F"/>
    <w:rsid w:val="00DC71C0"/>
    <w:rsid w:val="00DC739A"/>
    <w:rsid w:val="00DD37E6"/>
    <w:rsid w:val="00DD596F"/>
    <w:rsid w:val="00DE3759"/>
    <w:rsid w:val="00DE3833"/>
    <w:rsid w:val="00DE4A1B"/>
    <w:rsid w:val="00DE63E4"/>
    <w:rsid w:val="00DF1D8E"/>
    <w:rsid w:val="00DF227A"/>
    <w:rsid w:val="00DF5A66"/>
    <w:rsid w:val="00DF61E4"/>
    <w:rsid w:val="00E03190"/>
    <w:rsid w:val="00E05524"/>
    <w:rsid w:val="00E05887"/>
    <w:rsid w:val="00E05D7E"/>
    <w:rsid w:val="00E10FB0"/>
    <w:rsid w:val="00E11E99"/>
    <w:rsid w:val="00E1744E"/>
    <w:rsid w:val="00E212EB"/>
    <w:rsid w:val="00E2245C"/>
    <w:rsid w:val="00E25D51"/>
    <w:rsid w:val="00E32432"/>
    <w:rsid w:val="00E3420D"/>
    <w:rsid w:val="00E34B38"/>
    <w:rsid w:val="00E34FA7"/>
    <w:rsid w:val="00E4137D"/>
    <w:rsid w:val="00E47246"/>
    <w:rsid w:val="00E55668"/>
    <w:rsid w:val="00E61CF8"/>
    <w:rsid w:val="00E6244C"/>
    <w:rsid w:val="00E64897"/>
    <w:rsid w:val="00E6604B"/>
    <w:rsid w:val="00E66437"/>
    <w:rsid w:val="00E6789D"/>
    <w:rsid w:val="00E67F5E"/>
    <w:rsid w:val="00E7007E"/>
    <w:rsid w:val="00E72194"/>
    <w:rsid w:val="00E7350B"/>
    <w:rsid w:val="00E76D74"/>
    <w:rsid w:val="00E84042"/>
    <w:rsid w:val="00E877C7"/>
    <w:rsid w:val="00E92482"/>
    <w:rsid w:val="00EA0FFB"/>
    <w:rsid w:val="00EA2F08"/>
    <w:rsid w:val="00EB14A4"/>
    <w:rsid w:val="00EB1F28"/>
    <w:rsid w:val="00EB4414"/>
    <w:rsid w:val="00ED0E6D"/>
    <w:rsid w:val="00ED4E60"/>
    <w:rsid w:val="00ED6C2D"/>
    <w:rsid w:val="00EF1B71"/>
    <w:rsid w:val="00EF3B22"/>
    <w:rsid w:val="00EF415C"/>
    <w:rsid w:val="00EF51D4"/>
    <w:rsid w:val="00F00620"/>
    <w:rsid w:val="00F0217B"/>
    <w:rsid w:val="00F02592"/>
    <w:rsid w:val="00F20C27"/>
    <w:rsid w:val="00F212DF"/>
    <w:rsid w:val="00F22F35"/>
    <w:rsid w:val="00F2708C"/>
    <w:rsid w:val="00F357C1"/>
    <w:rsid w:val="00F42EFA"/>
    <w:rsid w:val="00F44221"/>
    <w:rsid w:val="00F4434F"/>
    <w:rsid w:val="00F45A05"/>
    <w:rsid w:val="00F46D22"/>
    <w:rsid w:val="00F47019"/>
    <w:rsid w:val="00F47C01"/>
    <w:rsid w:val="00F47F2A"/>
    <w:rsid w:val="00F51A04"/>
    <w:rsid w:val="00F53B66"/>
    <w:rsid w:val="00F5482A"/>
    <w:rsid w:val="00F57DD8"/>
    <w:rsid w:val="00F66160"/>
    <w:rsid w:val="00F766DD"/>
    <w:rsid w:val="00F76B4B"/>
    <w:rsid w:val="00F80D84"/>
    <w:rsid w:val="00F80E13"/>
    <w:rsid w:val="00F84276"/>
    <w:rsid w:val="00F86AC7"/>
    <w:rsid w:val="00F92262"/>
    <w:rsid w:val="00F94592"/>
    <w:rsid w:val="00F95C25"/>
    <w:rsid w:val="00F97766"/>
    <w:rsid w:val="00FA03D7"/>
    <w:rsid w:val="00FA0A76"/>
    <w:rsid w:val="00FA0BA7"/>
    <w:rsid w:val="00FA1AA5"/>
    <w:rsid w:val="00FA7C5B"/>
    <w:rsid w:val="00FB45AC"/>
    <w:rsid w:val="00FB7602"/>
    <w:rsid w:val="00FC15E5"/>
    <w:rsid w:val="00FC3719"/>
    <w:rsid w:val="00FC7194"/>
    <w:rsid w:val="00FD1455"/>
    <w:rsid w:val="00FD1499"/>
    <w:rsid w:val="00FD1D55"/>
    <w:rsid w:val="00FD2FE9"/>
    <w:rsid w:val="00FD3B59"/>
    <w:rsid w:val="00FD44F7"/>
    <w:rsid w:val="00FD5DD7"/>
    <w:rsid w:val="00FE1D83"/>
    <w:rsid w:val="00FE66A5"/>
    <w:rsid w:val="00FF1F8B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E7F0F"/>
  <w15:docId w15:val="{B7A5BF37-7D83-442A-9830-8949A5A2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66"/>
    <w:rPr>
      <w:sz w:val="24"/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32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sz w:val="52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numPr>
        <w:numId w:val="13"/>
      </w:numPr>
      <w:tabs>
        <w:tab w:val="clear" w:pos="1706"/>
        <w:tab w:val="num" w:pos="0"/>
      </w:tabs>
      <w:ind w:left="0" w:firstLine="0"/>
      <w:outlineLvl w:val="5"/>
    </w:pPr>
    <w:rPr>
      <w:rFonts w:ascii="Arial" w:hAnsi="Arial" w:cs="Arial"/>
      <w:b/>
      <w:sz w:val="22"/>
    </w:rPr>
  </w:style>
  <w:style w:type="paragraph" w:styleId="Naslov7">
    <w:name w:val="heading 7"/>
    <w:basedOn w:val="Normal"/>
    <w:next w:val="Normal"/>
    <w:qFormat/>
    <w:pPr>
      <w:keepNext/>
      <w:tabs>
        <w:tab w:val="left" w:pos="851"/>
      </w:tabs>
      <w:outlineLvl w:val="6"/>
    </w:pPr>
    <w:rPr>
      <w:rFonts w:ascii="Arial" w:hAnsi="Arial"/>
      <w:b/>
      <w:lang w:eastAsia="hr-HR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pPr>
      <w:spacing w:before="180"/>
      <w:jc w:val="both"/>
    </w:pPr>
    <w:rPr>
      <w:rFonts w:ascii="Times_r" w:hAnsi="Times_r"/>
      <w:sz w:val="26"/>
      <w:lang w:eastAsia="hr-HR"/>
    </w:rPr>
  </w:style>
  <w:style w:type="paragraph" w:styleId="Tijeloteksta-uvlaka2">
    <w:name w:val="Body Text Indent 2"/>
    <w:aliases w:val="  uvlaka 2, uvlaka 3"/>
    <w:basedOn w:val="Normal"/>
    <w:pPr>
      <w:tabs>
        <w:tab w:val="left" w:pos="851"/>
      </w:tabs>
      <w:spacing w:before="180"/>
      <w:ind w:firstLine="851"/>
      <w:jc w:val="both"/>
    </w:pPr>
    <w:rPr>
      <w:rFonts w:ascii="Arial" w:hAnsi="Arial"/>
      <w:sz w:val="28"/>
      <w:lang w:eastAsia="hr-HR"/>
    </w:rPr>
  </w:style>
  <w:style w:type="paragraph" w:styleId="Povratnaomotnica">
    <w:name w:val="envelope return"/>
    <w:basedOn w:val="Normal"/>
    <w:rPr>
      <w:rFonts w:ascii="Arial" w:hAnsi="Arial"/>
      <w:sz w:val="20"/>
    </w:rPr>
  </w:style>
  <w:style w:type="paragraph" w:styleId="Tijeloteksta2">
    <w:name w:val="Body Text 2"/>
    <w:basedOn w:val="Normal"/>
    <w:link w:val="Tijeloteksta2Char"/>
    <w:pPr>
      <w:jc w:val="both"/>
    </w:pPr>
    <w:rPr>
      <w:rFonts w:ascii="Arial" w:hAnsi="Arial" w:cs="Arial"/>
      <w:sz w:val="22"/>
    </w:rPr>
  </w:style>
  <w:style w:type="paragraph" w:styleId="Tijeloteksta3">
    <w:name w:val="Body Text 3"/>
    <w:basedOn w:val="Normal"/>
    <w:pPr>
      <w:jc w:val="center"/>
    </w:pPr>
    <w:rPr>
      <w:sz w:val="20"/>
    </w:rPr>
  </w:style>
  <w:style w:type="paragraph" w:styleId="Opisslike">
    <w:name w:val="caption"/>
    <w:basedOn w:val="Normal"/>
    <w:next w:val="Normal"/>
    <w:qFormat/>
    <w:pPr>
      <w:jc w:val="right"/>
    </w:pPr>
    <w:rPr>
      <w:rFonts w:ascii="Arial" w:hAnsi="Arial" w:cs="Arial"/>
      <w:b/>
      <w:bCs/>
      <w:sz w:val="20"/>
    </w:rPr>
  </w:style>
  <w:style w:type="table" w:styleId="Reetkatablice">
    <w:name w:val="Table Grid"/>
    <w:basedOn w:val="Obinatablica"/>
    <w:rsid w:val="004B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6555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555A9"/>
    <w:rPr>
      <w:rFonts w:ascii="Tahoma" w:hAnsi="Tahoma" w:cs="Tahoma"/>
      <w:sz w:val="16"/>
      <w:szCs w:val="16"/>
      <w:lang w:eastAsia="en-US"/>
    </w:rPr>
  </w:style>
  <w:style w:type="character" w:customStyle="1" w:styleId="Tijeloteksta2Char">
    <w:name w:val="Tijelo teksta 2 Char"/>
    <w:link w:val="Tijeloteksta2"/>
    <w:rsid w:val="006D7BF9"/>
    <w:rPr>
      <w:rFonts w:ascii="Arial" w:hAnsi="Arial" w:cs="Arial"/>
      <w:sz w:val="22"/>
      <w:lang w:eastAsia="en-US"/>
    </w:rPr>
  </w:style>
  <w:style w:type="paragraph" w:styleId="Odlomakpopisa">
    <w:name w:val="List Paragraph"/>
    <w:basedOn w:val="Normal"/>
    <w:uiPriority w:val="34"/>
    <w:qFormat/>
    <w:rsid w:val="00FF1F8B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rsid w:val="00E6789D"/>
    <w:rPr>
      <w:sz w:val="24"/>
      <w:lang w:eastAsia="en-US"/>
    </w:rPr>
  </w:style>
  <w:style w:type="paragraph" w:styleId="Revizija">
    <w:name w:val="Revision"/>
    <w:hidden/>
    <w:uiPriority w:val="99"/>
    <w:semiHidden/>
    <w:rsid w:val="001B51A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C3E18-F97E-45A0-97AF-C8E582AE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1209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DZNM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Olujić</dc:creator>
  <cp:lastModifiedBy>Sanja Rojčević</cp:lastModifiedBy>
  <cp:revision>6</cp:revision>
  <cp:lastPrinted>2021-03-19T14:16:00Z</cp:lastPrinted>
  <dcterms:created xsi:type="dcterms:W3CDTF">2025-04-16T13:16:00Z</dcterms:created>
  <dcterms:modified xsi:type="dcterms:W3CDTF">2025-04-17T11:24:00Z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8a3431f0281725ea9ec981ed9c73ae3ae6922f786a20cd4f33caef446897d6d3</vt:lpwstr>
  </property>
</Properties>
</file>