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6569" w14:textId="77777777" w:rsidR="007A7E45" w:rsidRPr="00FE4B89" w:rsidRDefault="007A7E45" w:rsidP="00FE4B89"/>
    <w:p w14:paraId="2CC92B1D" w14:textId="77777777" w:rsidR="00CC2942" w:rsidRDefault="00617DF5">
      <w:pPr>
        <w:pStyle w:val="Heading2"/>
      </w:pPr>
      <w:r>
        <w:t>07770 Hrvatska akreditacijska agencija</w:t>
      </w:r>
    </w:p>
    <w:p w14:paraId="3C87B354" w14:textId="77777777" w:rsidR="00CC2942" w:rsidRDefault="00617DF5">
      <w:pPr>
        <w:pStyle w:val="Normal3"/>
      </w:pPr>
      <w:r>
        <w:t>U okviru ove glave osiguravaju se sredstva potrebna za rad Hrvatske akreditacijske agencije. Hrvatska akreditacijska agencija (HAA) je javna ustanova koja obavlja poslove nacionalne službe za akreditaciju u Republici Hrvatskoj. HAA predstavlja Republiku Hrvatsku u europskim i međunarodnim organizacijama za akreditaciju i sudjeluje u njihovu radu. HAA obavlja slijedeće poslove: akreditiranje ispitnih i umjernih laboratorija, akreditiranje pravnih i fizičkih osoba za potvrđivanje/certifikaciju proizvoda, sust</w:t>
      </w:r>
      <w:r>
        <w:t>ava upravljanja i osoblja, akreditiranje pravnih i fizičkih osoba koje obavljaju tehnički nadzor ili slične radnje, druga ocjenjivanja ili potvrđivanja osposobljenosti za provođenje  postupaka ocjenjivanja sukladnosti, uključujući utvrđivanje ispunjavanja zahtjeva za ocjenjivanje sukladnosti u skladu s propisima za ocjenjivanje sukladnosti za pravne ili fizičke osobe, osigurava za tijela državne uprave informacije potrebne za djelotvorno provođenje politike akreditacije u području ocjene sukladnosti, surađu</w:t>
      </w:r>
      <w:r>
        <w:t>je s europskom akreditacijom i drugim tijelima Europske unije u području akreditacije, i zaključuje sporazume u području akreditacije, surađuje s međunarodnim tijelima, institucijama i udrugama te zaključuje sporazume u području akreditacije, surađuje s pravnim i fizičkim osobama u području akreditacije, promiče akreditaciju i provodi izobrazbu u području akreditacije, objavljuje upute, preporuke i druge stručne publikacije u području akreditacije. Akreditacija utječe na opći i posebni uspjeh gospodarstva j</w:t>
      </w:r>
      <w:r>
        <w:t>er ocjenjivanje stručne i tehničke osposobljenosti laboratorija, certifikacijskih i inspekcijskih tijela, postaje glavni oslonac ministarstvima u provedbi propisa i u značajnijoj je mjeri podigla kvalitetu usluga ispitivanja, mjerenja, certifikacije i inspekcije na hrvatskom tržištu, a samim time i konkurentnosti hrvatskog gospodarstva na tržištu EU i šire. Neprovođenje akreditacije imalo bi za posljedicu ugrožavanje konkurentnosti hrvatskog gospodarstva za izlazak na tržišta EU i šire radi nemogućnosti dok</w:t>
      </w:r>
      <w:r>
        <w:t>azivanja sigurnosti i kvalitete proizvoda u kompetentnim institucijama koje su ocjenjene prema međunarodnim kriterijima (akreditiranim institucijama). Neposredni korisnici usluga HAA su: ispitni, umjerni i medicinski laboratoriji, organizatori ispitivanja sposobnosti, inspekcijska tijela, certifikacijska tijela za proizvode, certifikacijska tijela za sustave upravljanja: za kvalitetu QMS, za okoliš (EMS, EMAS), certifikacijska tijela za osobe i verifikatori stakleničkih plinova. Posredni korisnici su tijela</w:t>
      </w:r>
      <w:r>
        <w:t xml:space="preserve"> državne uprave u čijoj su nadležnosti propisi u određenom području: dokazivanje kompetentne provedbe tehničkog zakonodavstva radi osiguranja slobode kretanja i sigurnosti proizvoda na tržištu EU, sigurnost proizvoda, zaštita okoliša, zaštita zdravlja, zaštita potrošača, odnosno gospodarstvo – uvjet konkurentnosti na međunarodnom tržištu.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95"/>
        <w:gridCol w:w="1549"/>
        <w:gridCol w:w="1548"/>
        <w:gridCol w:w="1548"/>
        <w:gridCol w:w="1548"/>
        <w:gridCol w:w="1548"/>
        <w:gridCol w:w="970"/>
      </w:tblGrid>
      <w:tr w:rsidR="00CC2942" w14:paraId="5F9E341C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3CF77568" w14:textId="77777777" w:rsidR="00CC2942" w:rsidRDefault="00CC2942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7C5FF317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07FDB12B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2A82832F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6BEF5D44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58D9E693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3A6F6C65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CC2942" w14:paraId="121E1BF6" w14:textId="77777777">
        <w:trPr>
          <w:jc w:val="center"/>
        </w:trPr>
        <w:tc>
          <w:tcPr>
            <w:tcW w:w="1530" w:type="dxa"/>
          </w:tcPr>
          <w:p w14:paraId="5341F2B5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07770-Hrvatska akreditacijska agencija</w:t>
            </w:r>
          </w:p>
        </w:tc>
        <w:tc>
          <w:tcPr>
            <w:tcW w:w="1632" w:type="dxa"/>
          </w:tcPr>
          <w:p w14:paraId="2408F01C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2.120.010</w:t>
            </w:r>
          </w:p>
        </w:tc>
        <w:tc>
          <w:tcPr>
            <w:tcW w:w="1632" w:type="dxa"/>
          </w:tcPr>
          <w:p w14:paraId="05F01A4C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1.920.600</w:t>
            </w:r>
          </w:p>
        </w:tc>
        <w:tc>
          <w:tcPr>
            <w:tcW w:w="1632" w:type="dxa"/>
          </w:tcPr>
          <w:p w14:paraId="672D8AF5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2.050.465</w:t>
            </w:r>
          </w:p>
        </w:tc>
        <w:tc>
          <w:tcPr>
            <w:tcW w:w="1632" w:type="dxa"/>
          </w:tcPr>
          <w:p w14:paraId="5938BF6E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2.110.513</w:t>
            </w:r>
          </w:p>
        </w:tc>
        <w:tc>
          <w:tcPr>
            <w:tcW w:w="1632" w:type="dxa"/>
          </w:tcPr>
          <w:p w14:paraId="7114C469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2.105.811</w:t>
            </w:r>
          </w:p>
        </w:tc>
        <w:tc>
          <w:tcPr>
            <w:tcW w:w="510" w:type="dxa"/>
          </w:tcPr>
          <w:p w14:paraId="44BFEE19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106,8</w:t>
            </w:r>
          </w:p>
        </w:tc>
      </w:tr>
    </w:tbl>
    <w:p w14:paraId="28236EE8" w14:textId="77777777" w:rsidR="00CC2942" w:rsidRDefault="00CC2942">
      <w:pPr>
        <w:jc w:val="left"/>
      </w:pPr>
    </w:p>
    <w:p w14:paraId="72627925" w14:textId="77777777" w:rsidR="00CC2942" w:rsidRDefault="00617DF5">
      <w:pPr>
        <w:pStyle w:val="Heading3"/>
      </w:pPr>
      <w:r>
        <w:rPr>
          <w:rFonts w:cs="Times New Roman"/>
        </w:rPr>
        <w:t>3221 ODRŽAVANJE I RAZVOJ SUSTAVA AKREDITACIJE U RH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37"/>
        <w:gridCol w:w="1539"/>
        <w:gridCol w:w="1540"/>
        <w:gridCol w:w="1540"/>
        <w:gridCol w:w="1540"/>
        <w:gridCol w:w="1540"/>
        <w:gridCol w:w="970"/>
      </w:tblGrid>
      <w:tr w:rsidR="00CC2942" w14:paraId="0EDF6C08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46CE697E" w14:textId="77777777" w:rsidR="00CC2942" w:rsidRDefault="00CC2942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77B1D3B9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7C144EF3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3225AC1A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6A48239B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6C8ADA0E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25DC48BE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CC2942" w14:paraId="7A3CC597" w14:textId="77777777">
        <w:trPr>
          <w:jc w:val="center"/>
        </w:trPr>
        <w:tc>
          <w:tcPr>
            <w:tcW w:w="1530" w:type="dxa"/>
          </w:tcPr>
          <w:p w14:paraId="2C401B91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3221-ODRŽAVANJE I RAZVOJ SUSTAVA AKREDITACIJE U RH</w:t>
            </w:r>
          </w:p>
        </w:tc>
        <w:tc>
          <w:tcPr>
            <w:tcW w:w="1632" w:type="dxa"/>
          </w:tcPr>
          <w:p w14:paraId="326E470B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2.120.010</w:t>
            </w:r>
          </w:p>
        </w:tc>
        <w:tc>
          <w:tcPr>
            <w:tcW w:w="1632" w:type="dxa"/>
          </w:tcPr>
          <w:p w14:paraId="4BA841C5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1.920.600</w:t>
            </w:r>
          </w:p>
        </w:tc>
        <w:tc>
          <w:tcPr>
            <w:tcW w:w="1632" w:type="dxa"/>
          </w:tcPr>
          <w:p w14:paraId="10EFF511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2.050.465</w:t>
            </w:r>
          </w:p>
        </w:tc>
        <w:tc>
          <w:tcPr>
            <w:tcW w:w="1632" w:type="dxa"/>
          </w:tcPr>
          <w:p w14:paraId="60994020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2.110.513</w:t>
            </w:r>
          </w:p>
        </w:tc>
        <w:tc>
          <w:tcPr>
            <w:tcW w:w="1632" w:type="dxa"/>
          </w:tcPr>
          <w:p w14:paraId="723DF93E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2.105.811</w:t>
            </w:r>
          </w:p>
        </w:tc>
        <w:tc>
          <w:tcPr>
            <w:tcW w:w="510" w:type="dxa"/>
          </w:tcPr>
          <w:p w14:paraId="4E8FB5C2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106,8</w:t>
            </w:r>
          </w:p>
        </w:tc>
      </w:tr>
    </w:tbl>
    <w:p w14:paraId="08752433" w14:textId="77777777" w:rsidR="00CC2942" w:rsidRDefault="00CC2942">
      <w:pPr>
        <w:jc w:val="left"/>
      </w:pPr>
    </w:p>
    <w:p w14:paraId="10FA7333" w14:textId="77777777" w:rsidR="00CC2942" w:rsidRDefault="00617DF5">
      <w:pPr>
        <w:pStyle w:val="Heading4"/>
      </w:pPr>
      <w:r>
        <w:t>A652002 ADMINISTRACIJA I UPRAVLJANJE HRVATSKE AKREDITACIJSKE AGENCIJE</w:t>
      </w:r>
    </w:p>
    <w:p w14:paraId="7322279E" w14:textId="77777777" w:rsidR="00CC2942" w:rsidRDefault="00617DF5">
      <w:pPr>
        <w:pStyle w:val="Heading8"/>
        <w:jc w:val="left"/>
      </w:pPr>
      <w:r>
        <w:t>Zakonske i druge pravne osnove</w:t>
      </w:r>
    </w:p>
    <w:p w14:paraId="0056CC2B" w14:textId="77777777" w:rsidR="00CC2942" w:rsidRDefault="00617DF5">
      <w:pPr>
        <w:pStyle w:val="Normal5"/>
      </w:pPr>
      <w:r>
        <w:t xml:space="preserve">Zakon o akreditaciji, Uredba EA 765/2008, Uredba o osnivanju Hrvatske akreditacijske agencija, Statut Hrvatske akreditacijske agencije,  Pravilnik o unutarnjoj organizaciji i sistematizaciji radnih mjesta u </w:t>
      </w:r>
      <w:r>
        <w:lastRenderedPageBreak/>
        <w:t>Hrvatskoj akreditacijskoj agenciji, Uredba  o nazivima radnih mjesta i koeficijentima složenosti poslova u javnim službama.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488"/>
        <w:gridCol w:w="1489"/>
        <w:gridCol w:w="1489"/>
        <w:gridCol w:w="1489"/>
        <w:gridCol w:w="1489"/>
        <w:gridCol w:w="970"/>
      </w:tblGrid>
      <w:tr w:rsidR="00CC2942" w14:paraId="2A79C5DF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CE3332A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532E85CF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AD03D3A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61C9AA8B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10A0737C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767B1F7B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6C739DCE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CC2942" w14:paraId="478E7BE7" w14:textId="77777777">
        <w:trPr>
          <w:jc w:val="center"/>
        </w:trPr>
        <w:tc>
          <w:tcPr>
            <w:tcW w:w="1530" w:type="dxa"/>
          </w:tcPr>
          <w:p w14:paraId="1CA8D45B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A652002-ADMINISTRACIJA I UPRAVLJANJE HRVATSKE AKREDITACIJSKE AGENCIJE</w:t>
            </w:r>
          </w:p>
        </w:tc>
        <w:tc>
          <w:tcPr>
            <w:tcW w:w="1632" w:type="dxa"/>
          </w:tcPr>
          <w:p w14:paraId="13E76075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1.366.418</w:t>
            </w:r>
          </w:p>
        </w:tc>
        <w:tc>
          <w:tcPr>
            <w:tcW w:w="1632" w:type="dxa"/>
          </w:tcPr>
          <w:p w14:paraId="2E6C213A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1.912.600</w:t>
            </w:r>
          </w:p>
        </w:tc>
        <w:tc>
          <w:tcPr>
            <w:tcW w:w="1632" w:type="dxa"/>
          </w:tcPr>
          <w:p w14:paraId="054374CE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2.046.465</w:t>
            </w:r>
          </w:p>
        </w:tc>
        <w:tc>
          <w:tcPr>
            <w:tcW w:w="1632" w:type="dxa"/>
          </w:tcPr>
          <w:p w14:paraId="07E4C84C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2.104.513</w:t>
            </w:r>
          </w:p>
        </w:tc>
        <w:tc>
          <w:tcPr>
            <w:tcW w:w="1632" w:type="dxa"/>
          </w:tcPr>
          <w:p w14:paraId="6EE4CDB2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2.099.811</w:t>
            </w:r>
          </w:p>
        </w:tc>
        <w:tc>
          <w:tcPr>
            <w:tcW w:w="510" w:type="dxa"/>
          </w:tcPr>
          <w:p w14:paraId="5AB40772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107,0</w:t>
            </w:r>
          </w:p>
        </w:tc>
      </w:tr>
    </w:tbl>
    <w:p w14:paraId="40341E71" w14:textId="77777777" w:rsidR="00CC2942" w:rsidRDefault="00CC2942">
      <w:pPr>
        <w:jc w:val="left"/>
      </w:pPr>
    </w:p>
    <w:p w14:paraId="2A80A081" w14:textId="77777777" w:rsidR="00CC2942" w:rsidRDefault="00617DF5">
      <w:r>
        <w:t xml:space="preserve">U okviru aktivnosti planirana su sredstva za rashode za zaposlene, materijalne rashode, financijske rashode, rashode za nabavu proizvedene dugotrajne imovine te ostale rashode koji su neophodni za redovno funkcioniranje i poslovanje Hrvatske akreditacijske agencije (HAA).       </w:t>
      </w:r>
    </w:p>
    <w:p w14:paraId="239A4B55" w14:textId="77777777" w:rsidR="00CC2942" w:rsidRDefault="00617DF5">
      <w:r>
        <w:t>Najveći dio planiranih sredstava odnosi se na rashode za zaposlene (bruto plaće, ostale rashode za zaposlene, doprinose na plaće) čiji udio iznosi 61,17% (2026.), 59,69% (2027.) i 59,83% (2028.) od ukupnih planiranih sredstava na godišnjoj razini. Pravilnik o unutarnjoj organizaciji i sistematizaciji radnih mjesta HAA sistematizirano je 36 radnih mjesta, a trenutno je popunjeno 29 radnih mjesta. Povećanje ostalih rashoda za zaposlene u 2026. godini je je osim za isplatu materijalnih prava (uskrsnica, regres</w:t>
      </w:r>
      <w:r>
        <w:t xml:space="preserve">, dar za djecu i božičnice), za isplatu jubilarnih nagrada (6 djelatnika), pomoći zbog dugotrajnog bolovanja i smrtnog slučaja, te za isplatu otpremnine (2 djelatnika). </w:t>
      </w:r>
    </w:p>
    <w:p w14:paraId="7148C6E1" w14:textId="77777777" w:rsidR="00CC2942" w:rsidRDefault="00617DF5">
      <w:r>
        <w:t xml:space="preserve">Materijalni rashodi obuhvaćaju rashode za naknade troškova zaposlenima, rashode za materijal i energiju, rashode za usluge, naknade troškova izvan radnog odnosa i ostale nespomenute rashode poslovanja za što je planirano 38,16% (2026.), 39,80% (2027.) i  39,68% (2028.) od ukupno planiranih sredstava.  </w:t>
      </w:r>
    </w:p>
    <w:p w14:paraId="10029F20" w14:textId="77777777" w:rsidR="00CC2942" w:rsidRDefault="00617DF5">
      <w:r>
        <w:t>U okviru planiranih sredstava najznačajnija sredstva osiguravaju se za intelektualne i osobne usluge - povećanje na stavka rashoda za intelektualne i osobne usluge za pravne i fizičke osobe ocjenitelje koje za HAA vrše ocjenjivanje stručne i tehničke osposobljenosti laboratorija, certifikacijskih i inspekcijskih tijela, verifikatora stakleničkih plinova, organizatora ispitivanja sposobnosti, a koji ocjenjuju sukladnost proizvoda, procesa i usluga s tehničkim specifikacijama. Akreditacijski postupak nije mog</w:t>
      </w:r>
      <w:r>
        <w:t xml:space="preserve">uće provesti bez uključivanja vanjskih stručnih ocjenitelja i eksperata, te HAA godišnje angažira prosječno 200 ocjenitelja i eksperata i sklopi oko 900 pojedinačnih ugovora. Za tu namjenu je planirano 509.700 eura (2026.), 517.850 eura (2027.) i 518.410 eura (2028.). HAA je u 2024. godini naplatila 1.015.303,00 eura prihoda državne uprave za izdane fakture za odrađene postupke od domaćih i inozemnih pravnih subjekata.  </w:t>
      </w:r>
    </w:p>
    <w:p w14:paraId="4F9F4BFE" w14:textId="77777777" w:rsidR="00CC2942" w:rsidRDefault="00617DF5">
      <w:r>
        <w:t xml:space="preserve">Povećanje rashoda za naknade troškova zaposlenima - HAA predstavlja Republiku Hrvatsku u europskim i međunarodnim organizacijama za akreditaciju i obvezna je sudjelovati u njihovu radu - sudjelovanja zaposlenika na EA CC (Euopean Accredidation Certification committee), FALB (Forum of Accreditation and Licensing Bodies),  GHG (Greenhouse Gas, EA CC Network Group EU ETS), EA Obuka za nove norme – akreditacija inspekcijskih tijela i akreditacija certifikacije osoba, EA MAC, EAGA, ILAC i CROLAB. </w:t>
      </w:r>
    </w:p>
    <w:p w14:paraId="2D33200C" w14:textId="77777777" w:rsidR="00CC2942" w:rsidRDefault="00617DF5">
      <w:r>
        <w:t xml:space="preserve">Slijedeća značajnija stavka u okviru materijalnih rashoda su rashodi za međunarodne članarine – članarine u europskim i međunarodnim organizacijama za akreditaciju (EA European Accreditation i ILAC  International Laboratory Accreditation Cooperation)  budući da je HAA potpisnica multilateralnih sporazuma o akreditaciji te je u tu svrhu planirano 21.900 eura (2026.) i 23.890 eura (2027. i 2028.).    </w:t>
      </w:r>
    </w:p>
    <w:p w14:paraId="1D613EDC" w14:textId="77777777" w:rsidR="00CC2942" w:rsidRDefault="00617DF5">
      <w:r>
        <w:t xml:space="preserve">Također su planirana sredstva za uslugu najma 2 automobila zbog dotrajalosti voznog parka (iz 2005. i 2006. godine), kao i zbog troškova održavanja portala e-akreditacija u 2026. i 2027. – 50.000 eura . Nadalje, planirani su i troškovi redovne re-evaluacije koja će se provesti u 2027. godini (re-evaluacija je svake četiri godine, zadnja je bila 2023.), a u ime EA provest će je evaluatorski tim sastavljen od  evaluatora, predstavnika i zaposlenika drugih nacionalnih akreditacijskih tijela koja su punopravni </w:t>
      </w:r>
      <w:r>
        <w:t>članovi EA-a i potpisnici EA MLA-a (procjena od 35.000 eura za smještaj, prijevoz, prehranu i prevoditelje). Re-evaluacija - ispunjavanje obveza HAA kao punopravne članice EA i potpisnice EA MLA sporazuma, na temelju provedbe evaluacije od strane EA evaluatora, EA MAC odlučuje o zadržavanju/nezadržavanju statusa HAA kao EA MLA potpisnice. Zadržavanjem statusa EA MLA potpisnice, a posljedično i ILAC MRA potpisnice, HAA dokazuje svoju kompetentnost i harmoniziranost akreditacijskog sustava u RH s akreditacijs</w:t>
      </w:r>
      <w:r>
        <w:t xml:space="preserve">kim sustavima u ostalim članicama EA. Usluge i rezultati aktivnosti ocjenjivanja sukladnosti (izvještaji, potvrde, certifikati) koje provode tijela za ocjenjivanje sukladnosti (TOS-evi) akreditirana od HAA na europskom i međunarodnom tržištu su priznati kao jednakovrijedni na temelju statusa HAA kao potpisnice EA MLA </w:t>
      </w:r>
      <w:r>
        <w:lastRenderedPageBreak/>
        <w:t xml:space="preserve">i ILAC MRA sporazuma. Prema dokumentu s obveznom primjenom za akreditacijska tijela, EA-2/02 M:2022, HAA je obvezna podmiriti troškove prijevoza, smještaja i prehrane evaluacijskog tima, kao i </w:t>
      </w:r>
      <w:r>
        <w:t xml:space="preserve">troškove prevoditelja i sve ostale troškove organizacije i provedbe re-evaluacije HAA. </w:t>
      </w:r>
    </w:p>
    <w:p w14:paraId="36B530E0" w14:textId="77777777" w:rsidR="00CC2942" w:rsidRDefault="00617DF5">
      <w:r>
        <w:t xml:space="preserve">Za financijske i ostale rashode planirano je 0,003% (2026., 2027. i 2028.).   </w:t>
      </w:r>
    </w:p>
    <w:p w14:paraId="6020C8A1" w14:textId="77777777" w:rsidR="00CC2942" w:rsidRDefault="00617DF5">
      <w:r>
        <w:t>Preostalih 0,65% (2026.), 0,49% (2027.) odnosno 0,48% (2028.) planiranih sredstava na ovoj aktivnosti planirani su za nabavu namještaja, komunikacijske opreme te opreme za održavanje i zaštitu za novozaposlene službenike i namještenike.</w:t>
      </w:r>
    </w:p>
    <w:p w14:paraId="64BDBEB9" w14:textId="77777777" w:rsidR="00CC2942" w:rsidRDefault="00617DF5">
      <w:pPr>
        <w:pStyle w:val="Heading4"/>
      </w:pPr>
      <w:r>
        <w:t>K652006 INFORMATIZACIJA</w:t>
      </w:r>
    </w:p>
    <w:p w14:paraId="5E4AB12C" w14:textId="77777777" w:rsidR="00CC2942" w:rsidRDefault="00617DF5">
      <w:pPr>
        <w:pStyle w:val="Heading8"/>
        <w:jc w:val="left"/>
      </w:pPr>
      <w:r>
        <w:t>Zakonske i druge pravne osnove</w:t>
      </w:r>
    </w:p>
    <w:p w14:paraId="727BC963" w14:textId="77777777" w:rsidR="00CC2942" w:rsidRDefault="00617DF5">
      <w:pPr>
        <w:pStyle w:val="Normal5"/>
      </w:pPr>
      <w:r>
        <w:t>Zakon o javnoj nabavi, Upute o provedbi postupka jednostavne nabave u Hrvatskoj akreditacijskoj agenciji.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502"/>
        <w:gridCol w:w="1455"/>
        <w:gridCol w:w="1455"/>
        <w:gridCol w:w="1455"/>
        <w:gridCol w:w="1455"/>
        <w:gridCol w:w="970"/>
      </w:tblGrid>
      <w:tr w:rsidR="00CC2942" w14:paraId="24EC9925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1E9C418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50147A33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CA0DA2F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01DF06E2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6417BC5A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7DA1C7FF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428289C8" w14:textId="77777777" w:rsidR="00CC2942" w:rsidRDefault="00617DF5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CC2942" w14:paraId="7B59F1C9" w14:textId="77777777">
        <w:trPr>
          <w:jc w:val="center"/>
        </w:trPr>
        <w:tc>
          <w:tcPr>
            <w:tcW w:w="1530" w:type="dxa"/>
          </w:tcPr>
          <w:p w14:paraId="23BBF1F7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K652006-INFORMATIZACIJA</w:t>
            </w:r>
          </w:p>
        </w:tc>
        <w:tc>
          <w:tcPr>
            <w:tcW w:w="1632" w:type="dxa"/>
          </w:tcPr>
          <w:p w14:paraId="7C3E5C2E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14:paraId="7F634D8A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8.000</w:t>
            </w:r>
          </w:p>
        </w:tc>
        <w:tc>
          <w:tcPr>
            <w:tcW w:w="1632" w:type="dxa"/>
          </w:tcPr>
          <w:p w14:paraId="1FA298A7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4.000</w:t>
            </w:r>
          </w:p>
        </w:tc>
        <w:tc>
          <w:tcPr>
            <w:tcW w:w="1632" w:type="dxa"/>
          </w:tcPr>
          <w:p w14:paraId="3BC6F956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6.000</w:t>
            </w:r>
          </w:p>
        </w:tc>
        <w:tc>
          <w:tcPr>
            <w:tcW w:w="1632" w:type="dxa"/>
          </w:tcPr>
          <w:p w14:paraId="5B583AB2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6.000</w:t>
            </w:r>
          </w:p>
        </w:tc>
        <w:tc>
          <w:tcPr>
            <w:tcW w:w="510" w:type="dxa"/>
          </w:tcPr>
          <w:p w14:paraId="62D0B26D" w14:textId="77777777" w:rsidR="00CC2942" w:rsidRDefault="00617DF5">
            <w:pPr>
              <w:pStyle w:val="CellColumn"/>
            </w:pPr>
            <w:r>
              <w:rPr>
                <w:rFonts w:cs="Times New Roman"/>
              </w:rPr>
              <w:t>50,0</w:t>
            </w:r>
          </w:p>
        </w:tc>
      </w:tr>
    </w:tbl>
    <w:p w14:paraId="449DA554" w14:textId="77777777" w:rsidR="00CC2942" w:rsidRDefault="00CC2942">
      <w:pPr>
        <w:jc w:val="left"/>
      </w:pPr>
    </w:p>
    <w:p w14:paraId="6EDC6459" w14:textId="77777777" w:rsidR="00CC2942" w:rsidRDefault="00617DF5">
      <w:r>
        <w:t xml:space="preserve">U okviru ove aktivnosti planirana su sredstva za nabavu računalne opreme i programa HAA. S obzirom da računalna   </w:t>
      </w:r>
    </w:p>
    <w:p w14:paraId="1802AC8F" w14:textId="77777777" w:rsidR="00CC2942" w:rsidRDefault="00617DF5">
      <w:r>
        <w:t xml:space="preserve">oprema i programi predstavljaju kritičnu opremu za održavanje radnih procesa, HAA mora kontinuirano   </w:t>
      </w:r>
    </w:p>
    <w:p w14:paraId="39A2B81A" w14:textId="77777777" w:rsidR="00CC2942" w:rsidRDefault="00617DF5">
      <w:r>
        <w:t xml:space="preserve">nadograđivati postojeće računalne programe koji podržavaju poslovni proces akreditacije i zamijeniti dio starije   </w:t>
      </w:r>
    </w:p>
    <w:p w14:paraId="327D823B" w14:textId="77777777" w:rsidR="00CC2942" w:rsidRDefault="00617DF5">
      <w:r>
        <w:t>računalne opreme koju nije moguće nadograditi.</w:t>
      </w:r>
    </w:p>
    <w:sectPr w:rsidR="00CC2942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7CCF" w14:textId="77777777" w:rsidR="007A7E45" w:rsidRDefault="007A7E45" w:rsidP="00F352E6">
      <w:r>
        <w:separator/>
      </w:r>
    </w:p>
  </w:endnote>
  <w:endnote w:type="continuationSeparator" w:id="0">
    <w:p w14:paraId="5048D59B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2E1A" w14:textId="77777777" w:rsidR="00617DF5" w:rsidRPr="00D769ED" w:rsidRDefault="00617DF5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FEE9" w14:textId="77777777" w:rsidR="007A7E45" w:rsidRDefault="007A7E45" w:rsidP="00F352E6">
      <w:r>
        <w:separator/>
      </w:r>
    </w:p>
  </w:footnote>
  <w:footnote w:type="continuationSeparator" w:id="0">
    <w:p w14:paraId="7FCEC9AE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CA7C" w14:textId="77777777" w:rsidR="00617DF5" w:rsidRDefault="00617DF5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17DF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30BEA"/>
    <w:rsid w:val="00C7470A"/>
    <w:rsid w:val="00CC2942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AA1548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Jasna Kalaminec</cp:lastModifiedBy>
  <cp:revision>2</cp:revision>
  <dcterms:created xsi:type="dcterms:W3CDTF">2026-02-11T16:09:00Z</dcterms:created>
  <dcterms:modified xsi:type="dcterms:W3CDTF">2026-02-11T16:09:00Z</dcterms:modified>
</cp:coreProperties>
</file>